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3229" w14:textId="77777777" w:rsidR="00CB1D83" w:rsidRPr="002F51D7" w:rsidRDefault="00CB1D83" w:rsidP="00CB1D83">
      <w:pPr>
        <w:rPr>
          <w:rFonts w:ascii="Arial" w:hAnsi="Arial" w:cs="Arial"/>
        </w:rPr>
      </w:pPr>
      <w:r w:rsidRPr="002F51D7">
        <w:rPr>
          <w:rFonts w:ascii="Arial" w:hAnsi="Arial" w:cs="Arial"/>
        </w:rPr>
        <w:t xml:space="preserve">   </w:t>
      </w:r>
      <w:r w:rsidRPr="002F51D7">
        <w:rPr>
          <w:rFonts w:ascii="Arial" w:hAnsi="Arial" w:cs="Arial"/>
          <w:noProof/>
          <w:lang w:eastAsia="en-ZA"/>
        </w:rPr>
        <w:drawing>
          <wp:inline distT="0" distB="0" distL="0" distR="0" wp14:anchorId="0C05BF60" wp14:editId="538B8E08">
            <wp:extent cx="2790825" cy="755128"/>
            <wp:effectExtent l="0" t="0" r="0" b="6985"/>
            <wp:docPr id="2" name="Picture 2" descr="http://www.gcis.gov.za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cis.gov.za/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739" cy="76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E15" w:rsidRPr="002F51D7">
        <w:rPr>
          <w:rFonts w:ascii="Arial" w:hAnsi="Arial" w:cs="Arial"/>
        </w:rPr>
        <w:t xml:space="preserve">                           </w:t>
      </w:r>
    </w:p>
    <w:p w14:paraId="376C0239" w14:textId="74751165" w:rsidR="00234D6C" w:rsidRDefault="00F24136" w:rsidP="00CB1D83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2025 YOUTH MONTH </w:t>
      </w:r>
    </w:p>
    <w:p w14:paraId="38E0E3B2" w14:textId="77777777" w:rsidR="00B34640" w:rsidRDefault="00B34640" w:rsidP="00CB1D83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459E0871" w14:textId="77777777" w:rsidR="00CB1D83" w:rsidRPr="002F51D7" w:rsidRDefault="00CB1D83" w:rsidP="00CB1D83">
      <w:pPr>
        <w:spacing w:after="0" w:line="240" w:lineRule="auto"/>
        <w:jc w:val="center"/>
        <w:rPr>
          <w:rFonts w:ascii="Arial" w:hAnsi="Arial" w:cs="Arial"/>
          <w:b/>
        </w:rPr>
      </w:pPr>
      <w:r w:rsidRPr="002F51D7">
        <w:rPr>
          <w:rFonts w:ascii="Arial" w:hAnsi="Arial" w:cs="Arial"/>
          <w:b/>
        </w:rPr>
        <w:t>KEY MESSAGES</w:t>
      </w:r>
    </w:p>
    <w:p w14:paraId="5AB6B8AE" w14:textId="77777777" w:rsidR="00CB1D83" w:rsidRPr="002F51D7" w:rsidRDefault="00CB1D83" w:rsidP="00CB1D83">
      <w:pPr>
        <w:spacing w:after="0" w:line="240" w:lineRule="auto"/>
        <w:rPr>
          <w:rFonts w:ascii="Arial" w:hAnsi="Arial" w:cs="Arial"/>
        </w:rPr>
      </w:pPr>
    </w:p>
    <w:p w14:paraId="2ED7DF0D" w14:textId="1FC42A84" w:rsidR="006D40AE" w:rsidRPr="00CB4169" w:rsidRDefault="00275FC0" w:rsidP="006D40A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75FC0">
        <w:rPr>
          <w:rFonts w:ascii="Arial" w:hAnsi="Arial" w:cs="Arial"/>
          <w:b/>
          <w:bCs/>
        </w:rPr>
        <w:t>BRIEF:</w:t>
      </w:r>
    </w:p>
    <w:p w14:paraId="29F72619" w14:textId="77777777" w:rsidR="00275FC0" w:rsidRDefault="00275FC0" w:rsidP="006D40AE">
      <w:pPr>
        <w:spacing w:after="0" w:line="240" w:lineRule="auto"/>
        <w:jc w:val="both"/>
        <w:rPr>
          <w:rFonts w:ascii="Arial" w:hAnsi="Arial" w:cs="Arial"/>
        </w:rPr>
      </w:pPr>
    </w:p>
    <w:p w14:paraId="760CDCAD" w14:textId="62340C37" w:rsidR="00BD7B02" w:rsidRPr="00B4047E" w:rsidRDefault="005521B5" w:rsidP="00BD7B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1B5">
        <w:rPr>
          <w:rFonts w:ascii="Arial" w:hAnsi="Arial" w:cs="Arial"/>
          <w:sz w:val="24"/>
          <w:szCs w:val="24"/>
        </w:rPr>
        <w:t xml:space="preserve">The commemoration of </w:t>
      </w:r>
      <w:r w:rsidRPr="00B4047E">
        <w:rPr>
          <w:rFonts w:ascii="Arial" w:hAnsi="Arial" w:cs="Arial"/>
          <w:sz w:val="24"/>
          <w:szCs w:val="24"/>
        </w:rPr>
        <w:t xml:space="preserve">Youth Month </w:t>
      </w:r>
      <w:r w:rsidRPr="005521B5">
        <w:rPr>
          <w:rFonts w:ascii="Arial" w:hAnsi="Arial" w:cs="Arial"/>
          <w:sz w:val="24"/>
          <w:szCs w:val="24"/>
        </w:rPr>
        <w:t xml:space="preserve">in </w:t>
      </w:r>
      <w:r w:rsidR="007B40E9">
        <w:rPr>
          <w:rFonts w:ascii="Arial" w:hAnsi="Arial" w:cs="Arial"/>
          <w:sz w:val="24"/>
          <w:szCs w:val="24"/>
        </w:rPr>
        <w:t>South Africa</w:t>
      </w:r>
      <w:r w:rsidRPr="005521B5">
        <w:rPr>
          <w:rFonts w:ascii="Arial" w:hAnsi="Arial" w:cs="Arial"/>
          <w:sz w:val="24"/>
          <w:szCs w:val="24"/>
        </w:rPr>
        <w:t xml:space="preserve">, and particularly </w:t>
      </w:r>
      <w:r>
        <w:rPr>
          <w:rFonts w:ascii="Arial" w:hAnsi="Arial" w:cs="Arial"/>
          <w:sz w:val="24"/>
          <w:szCs w:val="24"/>
        </w:rPr>
        <w:t>Youth</w:t>
      </w:r>
      <w:r w:rsidRPr="005521B5">
        <w:rPr>
          <w:rFonts w:ascii="Arial" w:hAnsi="Arial" w:cs="Arial"/>
          <w:sz w:val="24"/>
          <w:szCs w:val="24"/>
        </w:rPr>
        <w:t xml:space="preserve"> Day on </w:t>
      </w:r>
      <w:r>
        <w:rPr>
          <w:rFonts w:ascii="Arial" w:hAnsi="Arial" w:cs="Arial"/>
          <w:sz w:val="24"/>
          <w:szCs w:val="24"/>
        </w:rPr>
        <w:t>16</w:t>
      </w:r>
      <w:r w:rsidRPr="005521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June</w:t>
      </w:r>
      <w:r w:rsidRPr="005521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47E86">
        <w:rPr>
          <w:rFonts w:ascii="Arial" w:hAnsi="Arial" w:cs="Arial"/>
          <w:sz w:val="24"/>
          <w:szCs w:val="24"/>
        </w:rPr>
        <w:t>pays tribute to</w:t>
      </w:r>
      <w:r w:rsidR="00B4047E" w:rsidRPr="00B4047E">
        <w:rPr>
          <w:rFonts w:ascii="Arial" w:hAnsi="Arial" w:cs="Arial"/>
          <w:sz w:val="24"/>
          <w:szCs w:val="24"/>
        </w:rPr>
        <w:t xml:space="preserve"> the 1976 </w:t>
      </w:r>
      <w:r w:rsidR="00F47E86">
        <w:rPr>
          <w:rFonts w:ascii="Arial" w:hAnsi="Arial" w:cs="Arial"/>
          <w:sz w:val="24"/>
          <w:szCs w:val="24"/>
        </w:rPr>
        <w:t xml:space="preserve">Soweto </w:t>
      </w:r>
      <w:r w:rsidR="00B4047E" w:rsidRPr="00B4047E">
        <w:rPr>
          <w:rFonts w:ascii="Arial" w:hAnsi="Arial" w:cs="Arial"/>
          <w:sz w:val="24"/>
          <w:szCs w:val="24"/>
        </w:rPr>
        <w:t>Uprisings.</w:t>
      </w:r>
      <w:r w:rsidR="00807693">
        <w:rPr>
          <w:rFonts w:ascii="Arial" w:hAnsi="Arial" w:cs="Arial"/>
          <w:sz w:val="24"/>
          <w:szCs w:val="24"/>
        </w:rPr>
        <w:t xml:space="preserve"> </w:t>
      </w:r>
      <w:r w:rsidR="00581965">
        <w:rPr>
          <w:rFonts w:ascii="Arial" w:hAnsi="Arial" w:cs="Arial"/>
          <w:sz w:val="24"/>
          <w:szCs w:val="24"/>
        </w:rPr>
        <w:t>Y</w:t>
      </w:r>
      <w:r w:rsidR="00275FC0">
        <w:rPr>
          <w:rFonts w:ascii="Arial" w:hAnsi="Arial" w:cs="Arial"/>
          <w:sz w:val="24"/>
          <w:szCs w:val="24"/>
        </w:rPr>
        <w:t xml:space="preserve">outh day serves as a reminder </w:t>
      </w:r>
      <w:r w:rsidR="00CB4169">
        <w:rPr>
          <w:rFonts w:ascii="Arial" w:hAnsi="Arial" w:cs="Arial"/>
          <w:sz w:val="24"/>
          <w:szCs w:val="24"/>
        </w:rPr>
        <w:t>of</w:t>
      </w:r>
      <w:r w:rsidR="00C664FA">
        <w:rPr>
          <w:rFonts w:ascii="Arial" w:hAnsi="Arial" w:cs="Arial"/>
          <w:sz w:val="24"/>
          <w:szCs w:val="24"/>
        </w:rPr>
        <w:t xml:space="preserve"> our nation’s </w:t>
      </w:r>
      <w:r w:rsidR="00BD7B02">
        <w:rPr>
          <w:rFonts w:ascii="Arial" w:hAnsi="Arial" w:cs="Arial"/>
          <w:sz w:val="24"/>
          <w:szCs w:val="24"/>
        </w:rPr>
        <w:t xml:space="preserve">young people </w:t>
      </w:r>
      <w:r w:rsidR="00CB4169">
        <w:rPr>
          <w:rFonts w:ascii="Arial" w:hAnsi="Arial" w:cs="Arial"/>
          <w:sz w:val="24"/>
          <w:szCs w:val="24"/>
        </w:rPr>
        <w:t xml:space="preserve">who boldly </w:t>
      </w:r>
      <w:r w:rsidR="00BD7B02" w:rsidRPr="00B4047E">
        <w:rPr>
          <w:rFonts w:ascii="Arial" w:hAnsi="Arial" w:cs="Arial"/>
          <w:sz w:val="24"/>
          <w:szCs w:val="24"/>
        </w:rPr>
        <w:t>protest</w:t>
      </w:r>
      <w:r w:rsidR="00BD7B02">
        <w:rPr>
          <w:rFonts w:ascii="Arial" w:hAnsi="Arial" w:cs="Arial"/>
          <w:sz w:val="24"/>
          <w:szCs w:val="24"/>
        </w:rPr>
        <w:t>ed</w:t>
      </w:r>
      <w:r w:rsidR="00BD7B02" w:rsidRPr="00B4047E">
        <w:rPr>
          <w:rFonts w:ascii="Arial" w:hAnsi="Arial" w:cs="Arial"/>
          <w:sz w:val="24"/>
          <w:szCs w:val="24"/>
        </w:rPr>
        <w:t xml:space="preserve"> against </w:t>
      </w:r>
      <w:r w:rsidR="00BD7B02">
        <w:rPr>
          <w:rFonts w:ascii="Arial" w:hAnsi="Arial" w:cs="Arial"/>
          <w:sz w:val="24"/>
          <w:szCs w:val="24"/>
        </w:rPr>
        <w:t xml:space="preserve">the </w:t>
      </w:r>
      <w:r w:rsidR="00BD7B02" w:rsidRPr="00B4047E">
        <w:rPr>
          <w:rFonts w:ascii="Arial" w:hAnsi="Arial" w:cs="Arial"/>
          <w:sz w:val="24"/>
          <w:szCs w:val="24"/>
        </w:rPr>
        <w:t xml:space="preserve">imposition of Afrikaans as a medium of instruction. </w:t>
      </w:r>
      <w:r w:rsidR="00BD7B02" w:rsidRPr="00FE7C0B">
        <w:rPr>
          <w:rFonts w:ascii="Arial" w:hAnsi="Arial" w:cs="Arial"/>
          <w:sz w:val="24"/>
          <w:szCs w:val="24"/>
        </w:rPr>
        <w:t>Their peaceful demonstration</w:t>
      </w:r>
      <w:r w:rsidR="00275FC0">
        <w:rPr>
          <w:rFonts w:ascii="Arial" w:hAnsi="Arial" w:cs="Arial"/>
          <w:sz w:val="24"/>
          <w:szCs w:val="24"/>
        </w:rPr>
        <w:t xml:space="preserve"> was</w:t>
      </w:r>
      <w:r w:rsidR="00BD7B02" w:rsidRPr="00FE7C0B">
        <w:rPr>
          <w:rFonts w:ascii="Arial" w:hAnsi="Arial" w:cs="Arial"/>
          <w:sz w:val="24"/>
          <w:szCs w:val="24"/>
        </w:rPr>
        <w:t xml:space="preserve"> met with brutal force from the authorities</w:t>
      </w:r>
      <w:r w:rsidR="00693928">
        <w:rPr>
          <w:rFonts w:ascii="Arial" w:hAnsi="Arial" w:cs="Arial"/>
          <w:sz w:val="24"/>
          <w:szCs w:val="24"/>
        </w:rPr>
        <w:t xml:space="preserve"> of the apartheid regime</w:t>
      </w:r>
      <w:r w:rsidR="00BD7B02" w:rsidRPr="00FE7C0B">
        <w:rPr>
          <w:rFonts w:ascii="Arial" w:hAnsi="Arial" w:cs="Arial"/>
          <w:sz w:val="24"/>
          <w:szCs w:val="24"/>
        </w:rPr>
        <w:t xml:space="preserve">, resulting in the tragic loss of </w:t>
      </w:r>
      <w:r w:rsidR="00BD7B02">
        <w:rPr>
          <w:rFonts w:ascii="Arial" w:hAnsi="Arial" w:cs="Arial"/>
          <w:sz w:val="24"/>
          <w:szCs w:val="24"/>
        </w:rPr>
        <w:t xml:space="preserve">lives and </w:t>
      </w:r>
      <w:r w:rsidR="00693928">
        <w:rPr>
          <w:rFonts w:ascii="Arial" w:hAnsi="Arial" w:cs="Arial"/>
          <w:sz w:val="24"/>
          <w:szCs w:val="24"/>
        </w:rPr>
        <w:t xml:space="preserve">thousands </w:t>
      </w:r>
      <w:r w:rsidR="00BD7B02">
        <w:rPr>
          <w:rFonts w:ascii="Arial" w:hAnsi="Arial" w:cs="Arial"/>
          <w:sz w:val="24"/>
          <w:szCs w:val="24"/>
        </w:rPr>
        <w:t>exiled</w:t>
      </w:r>
      <w:r w:rsidR="00BD7B02" w:rsidRPr="00B4047E">
        <w:rPr>
          <w:rFonts w:ascii="Arial" w:hAnsi="Arial" w:cs="Arial"/>
          <w:sz w:val="24"/>
          <w:szCs w:val="24"/>
        </w:rPr>
        <w:t>.</w:t>
      </w:r>
    </w:p>
    <w:p w14:paraId="0089E0E1" w14:textId="77777777" w:rsidR="00807693" w:rsidRDefault="00807693" w:rsidP="00B404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FAA79A" w14:textId="15D2B3CC" w:rsidR="00AC639D" w:rsidRDefault="00323E55" w:rsidP="00B404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BD7B02">
        <w:rPr>
          <w:rFonts w:ascii="Arial" w:hAnsi="Arial" w:cs="Arial"/>
          <w:sz w:val="24"/>
          <w:szCs w:val="24"/>
        </w:rPr>
        <w:t xml:space="preserve"> </w:t>
      </w:r>
      <w:r w:rsidR="00807693">
        <w:rPr>
          <w:rFonts w:ascii="Arial" w:hAnsi="Arial" w:cs="Arial"/>
          <w:sz w:val="24"/>
          <w:szCs w:val="24"/>
        </w:rPr>
        <w:t>month</w:t>
      </w:r>
      <w:r w:rsidR="00BD7B02">
        <w:rPr>
          <w:rFonts w:ascii="Arial" w:hAnsi="Arial" w:cs="Arial"/>
          <w:sz w:val="24"/>
          <w:szCs w:val="24"/>
        </w:rPr>
        <w:t xml:space="preserve"> of June</w:t>
      </w:r>
      <w:r w:rsidR="00807693">
        <w:rPr>
          <w:rFonts w:ascii="Arial" w:hAnsi="Arial" w:cs="Arial"/>
          <w:sz w:val="24"/>
          <w:szCs w:val="24"/>
        </w:rPr>
        <w:t xml:space="preserve"> </w:t>
      </w:r>
      <w:r w:rsidR="00BD7B02">
        <w:rPr>
          <w:rFonts w:ascii="Arial" w:hAnsi="Arial" w:cs="Arial"/>
          <w:sz w:val="24"/>
          <w:szCs w:val="24"/>
        </w:rPr>
        <w:t>has</w:t>
      </w:r>
      <w:r w:rsidR="00C66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since</w:t>
      </w:r>
      <w:r w:rsidR="00BD7B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dawn of democracy</w:t>
      </w:r>
      <w:r w:rsidR="00C66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D7B02">
        <w:rPr>
          <w:rFonts w:ascii="Arial" w:hAnsi="Arial" w:cs="Arial"/>
          <w:sz w:val="24"/>
          <w:szCs w:val="24"/>
        </w:rPr>
        <w:t>been</w:t>
      </w:r>
      <w:r w:rsidR="00F47E86">
        <w:rPr>
          <w:rFonts w:ascii="Arial" w:hAnsi="Arial" w:cs="Arial"/>
          <w:sz w:val="24"/>
          <w:szCs w:val="24"/>
        </w:rPr>
        <w:t xml:space="preserve"> dedicated to </w:t>
      </w:r>
      <w:r w:rsidR="00807693" w:rsidRPr="00807693">
        <w:rPr>
          <w:rFonts w:ascii="Arial" w:hAnsi="Arial" w:cs="Arial"/>
          <w:sz w:val="24"/>
          <w:szCs w:val="24"/>
        </w:rPr>
        <w:t>honour</w:t>
      </w:r>
      <w:r w:rsidR="00F47E86">
        <w:rPr>
          <w:rFonts w:ascii="Arial" w:hAnsi="Arial" w:cs="Arial"/>
          <w:sz w:val="24"/>
          <w:szCs w:val="24"/>
        </w:rPr>
        <w:t>ing</w:t>
      </w:r>
      <w:r w:rsidR="00807693" w:rsidRPr="00807693">
        <w:rPr>
          <w:rFonts w:ascii="Arial" w:hAnsi="Arial" w:cs="Arial"/>
          <w:sz w:val="24"/>
          <w:szCs w:val="24"/>
        </w:rPr>
        <w:t xml:space="preserve"> the contribution of you</w:t>
      </w:r>
      <w:r w:rsidR="00F47E86">
        <w:rPr>
          <w:rFonts w:ascii="Arial" w:hAnsi="Arial" w:cs="Arial"/>
          <w:sz w:val="24"/>
          <w:szCs w:val="24"/>
        </w:rPr>
        <w:t>ng people</w:t>
      </w:r>
      <w:r w:rsidR="00807693" w:rsidRPr="00807693">
        <w:rPr>
          <w:rFonts w:ascii="Arial" w:hAnsi="Arial" w:cs="Arial"/>
          <w:sz w:val="24"/>
          <w:szCs w:val="24"/>
        </w:rPr>
        <w:t xml:space="preserve"> in the </w:t>
      </w:r>
      <w:r w:rsidR="00F47E86">
        <w:rPr>
          <w:rFonts w:ascii="Arial" w:hAnsi="Arial" w:cs="Arial"/>
          <w:sz w:val="24"/>
          <w:szCs w:val="24"/>
        </w:rPr>
        <w:t xml:space="preserve">liberation </w:t>
      </w:r>
      <w:r w:rsidR="00807693" w:rsidRPr="00807693">
        <w:rPr>
          <w:rFonts w:ascii="Arial" w:hAnsi="Arial" w:cs="Arial"/>
          <w:sz w:val="24"/>
          <w:szCs w:val="24"/>
        </w:rPr>
        <w:t>struggle</w:t>
      </w:r>
      <w:r w:rsidR="00807693">
        <w:rPr>
          <w:rFonts w:ascii="Arial" w:hAnsi="Arial" w:cs="Arial"/>
          <w:sz w:val="24"/>
          <w:szCs w:val="24"/>
        </w:rPr>
        <w:t xml:space="preserve">. </w:t>
      </w:r>
      <w:r w:rsidR="004F5EA0">
        <w:rPr>
          <w:rFonts w:ascii="Arial" w:hAnsi="Arial" w:cs="Arial"/>
          <w:sz w:val="24"/>
          <w:szCs w:val="24"/>
        </w:rPr>
        <w:t xml:space="preserve">During this time, we reflect on the </w:t>
      </w:r>
      <w:r w:rsidR="00807693" w:rsidRPr="00807693">
        <w:rPr>
          <w:rFonts w:ascii="Arial" w:hAnsi="Arial" w:cs="Arial"/>
          <w:sz w:val="24"/>
          <w:szCs w:val="24"/>
        </w:rPr>
        <w:t xml:space="preserve">active role </w:t>
      </w:r>
      <w:r w:rsidR="004F5EA0">
        <w:rPr>
          <w:rFonts w:ascii="Arial" w:hAnsi="Arial" w:cs="Arial"/>
          <w:sz w:val="24"/>
          <w:szCs w:val="24"/>
        </w:rPr>
        <w:t xml:space="preserve">of South African youth </w:t>
      </w:r>
      <w:r w:rsidR="00F47E86" w:rsidRPr="00F47E86">
        <w:rPr>
          <w:rFonts w:ascii="Arial" w:hAnsi="Arial" w:cs="Arial"/>
          <w:sz w:val="24"/>
          <w:szCs w:val="24"/>
        </w:rPr>
        <w:t xml:space="preserve">in numerous political campaigns </w:t>
      </w:r>
      <w:r w:rsidR="00FE7C0B">
        <w:rPr>
          <w:rFonts w:ascii="Arial" w:hAnsi="Arial" w:cs="Arial"/>
          <w:sz w:val="24"/>
          <w:szCs w:val="24"/>
        </w:rPr>
        <w:t xml:space="preserve">and protests </w:t>
      </w:r>
      <w:r w:rsidR="004F5EA0">
        <w:rPr>
          <w:rFonts w:ascii="Arial" w:hAnsi="Arial" w:cs="Arial"/>
          <w:sz w:val="24"/>
          <w:szCs w:val="24"/>
        </w:rPr>
        <w:t xml:space="preserve">as a response to the brutal </w:t>
      </w:r>
      <w:r w:rsidR="00F47E86">
        <w:rPr>
          <w:rFonts w:ascii="Arial" w:hAnsi="Arial" w:cs="Arial"/>
          <w:sz w:val="24"/>
          <w:szCs w:val="24"/>
        </w:rPr>
        <w:t>apartheid regime</w:t>
      </w:r>
      <w:r w:rsidR="00BD7B02">
        <w:rPr>
          <w:rFonts w:ascii="Arial" w:hAnsi="Arial" w:cs="Arial"/>
          <w:sz w:val="24"/>
          <w:szCs w:val="24"/>
        </w:rPr>
        <w:t>,</w:t>
      </w:r>
      <w:r w:rsidR="00F47E86">
        <w:rPr>
          <w:rFonts w:ascii="Arial" w:hAnsi="Arial" w:cs="Arial"/>
          <w:sz w:val="24"/>
          <w:szCs w:val="24"/>
        </w:rPr>
        <w:t xml:space="preserve"> </w:t>
      </w:r>
      <w:r w:rsidR="004F5EA0">
        <w:rPr>
          <w:rFonts w:ascii="Arial" w:hAnsi="Arial" w:cs="Arial"/>
          <w:sz w:val="24"/>
          <w:szCs w:val="24"/>
        </w:rPr>
        <w:t xml:space="preserve">including </w:t>
      </w:r>
      <w:r w:rsidR="0023630D">
        <w:rPr>
          <w:rFonts w:ascii="Arial" w:hAnsi="Arial" w:cs="Arial"/>
          <w:sz w:val="24"/>
          <w:szCs w:val="24"/>
        </w:rPr>
        <w:t>its</w:t>
      </w:r>
      <w:r w:rsidR="004F5EA0">
        <w:rPr>
          <w:rFonts w:ascii="Arial" w:hAnsi="Arial" w:cs="Arial"/>
          <w:sz w:val="24"/>
          <w:szCs w:val="24"/>
        </w:rPr>
        <w:t xml:space="preserve"> oppressive education system which treated black people as inferior. </w:t>
      </w:r>
    </w:p>
    <w:p w14:paraId="0C5246BA" w14:textId="77777777" w:rsidR="00B4047E" w:rsidRPr="00B4047E" w:rsidRDefault="00B4047E" w:rsidP="00B404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7257F5" w14:textId="3EB6AEE7" w:rsidR="00FA0A87" w:rsidRDefault="00693928" w:rsidP="00B404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2025</w:t>
      </w:r>
      <w:r w:rsidR="00AC639D" w:rsidRPr="00B4047E">
        <w:rPr>
          <w:rFonts w:ascii="Arial" w:hAnsi="Arial" w:cs="Arial"/>
          <w:sz w:val="24"/>
          <w:szCs w:val="24"/>
        </w:rPr>
        <w:t xml:space="preserve"> National Youth Day and Youth Month will be c</w:t>
      </w:r>
      <w:r w:rsidR="007B40E9">
        <w:rPr>
          <w:rFonts w:ascii="Arial" w:hAnsi="Arial" w:cs="Arial"/>
          <w:sz w:val="24"/>
          <w:szCs w:val="24"/>
        </w:rPr>
        <w:t>ommemorated</w:t>
      </w:r>
      <w:r w:rsidR="00AC639D" w:rsidRPr="00B4047E">
        <w:rPr>
          <w:rFonts w:ascii="Arial" w:hAnsi="Arial" w:cs="Arial"/>
          <w:sz w:val="24"/>
          <w:szCs w:val="24"/>
        </w:rPr>
        <w:t xml:space="preserve"> under the theme</w:t>
      </w:r>
      <w:r w:rsidR="00B4047E" w:rsidRPr="00B4047E">
        <w:rPr>
          <w:rFonts w:ascii="Arial" w:hAnsi="Arial" w:cs="Arial"/>
          <w:sz w:val="24"/>
          <w:szCs w:val="24"/>
        </w:rPr>
        <w:t>: “</w:t>
      </w:r>
      <w:r w:rsidR="00B4047E" w:rsidRPr="00B4047E">
        <w:rPr>
          <w:rFonts w:ascii="Arial" w:hAnsi="Arial" w:cs="Arial"/>
          <w:b/>
          <w:bCs/>
          <w:i/>
          <w:iCs/>
          <w:sz w:val="24"/>
          <w:szCs w:val="24"/>
        </w:rPr>
        <w:t>Skills for the changing world, empowering youth for meaningful economic participation</w:t>
      </w:r>
      <w:r w:rsidR="00323E55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B4047E" w:rsidRPr="00B4047E">
        <w:rPr>
          <w:rFonts w:ascii="Arial" w:hAnsi="Arial" w:cs="Arial"/>
          <w:i/>
          <w:iCs/>
          <w:sz w:val="24"/>
          <w:szCs w:val="24"/>
        </w:rPr>
        <w:t>”</w:t>
      </w:r>
      <w:r w:rsidR="00B4047E" w:rsidRPr="00B4047E">
        <w:rPr>
          <w:rFonts w:ascii="Arial" w:hAnsi="Arial" w:cs="Arial"/>
          <w:sz w:val="24"/>
          <w:szCs w:val="24"/>
        </w:rPr>
        <w:t xml:space="preserve"> </w:t>
      </w:r>
      <w:r w:rsidR="00FA0A87">
        <w:rPr>
          <w:rFonts w:ascii="Arial" w:hAnsi="Arial" w:cs="Arial"/>
          <w:sz w:val="24"/>
          <w:szCs w:val="24"/>
        </w:rPr>
        <w:t>This theme</w:t>
      </w:r>
      <w:r w:rsidR="007B40E9">
        <w:rPr>
          <w:rFonts w:ascii="Arial" w:hAnsi="Arial" w:cs="Arial"/>
          <w:sz w:val="24"/>
          <w:szCs w:val="24"/>
        </w:rPr>
        <w:t xml:space="preserve">, supported by the tagline </w:t>
      </w:r>
      <w:r w:rsidR="007B40E9" w:rsidRPr="007B40E9">
        <w:rPr>
          <w:rFonts w:ascii="Arial" w:hAnsi="Arial" w:cs="Arial"/>
          <w:b/>
          <w:bCs/>
          <w:i/>
          <w:iCs/>
          <w:sz w:val="24"/>
          <w:szCs w:val="24"/>
        </w:rPr>
        <w:t xml:space="preserve">“Gear Up </w:t>
      </w:r>
      <w:r w:rsidR="007B40E9">
        <w:rPr>
          <w:rFonts w:ascii="Arial" w:hAnsi="Arial" w:cs="Arial"/>
          <w:b/>
          <w:bCs/>
          <w:i/>
          <w:iCs/>
          <w:sz w:val="24"/>
          <w:szCs w:val="24"/>
        </w:rPr>
        <w:t>f</w:t>
      </w:r>
      <w:r w:rsidR="007B40E9" w:rsidRPr="007B40E9">
        <w:rPr>
          <w:rFonts w:ascii="Arial" w:hAnsi="Arial" w:cs="Arial"/>
          <w:b/>
          <w:bCs/>
          <w:i/>
          <w:iCs/>
          <w:sz w:val="24"/>
          <w:szCs w:val="24"/>
        </w:rPr>
        <w:t>or Greatness”</w:t>
      </w:r>
      <w:r w:rsidR="00FA0A87">
        <w:rPr>
          <w:rFonts w:ascii="Arial" w:hAnsi="Arial" w:cs="Arial"/>
          <w:sz w:val="24"/>
          <w:szCs w:val="24"/>
        </w:rPr>
        <w:t xml:space="preserve"> seeks to </w:t>
      </w:r>
      <w:r w:rsidR="002A0E9D" w:rsidRPr="00FA0A87">
        <w:rPr>
          <w:rFonts w:ascii="Arial" w:hAnsi="Arial" w:cs="Arial"/>
          <w:sz w:val="24"/>
          <w:szCs w:val="24"/>
        </w:rPr>
        <w:t xml:space="preserve">promote </w:t>
      </w:r>
      <w:r w:rsidR="00AC639D">
        <w:rPr>
          <w:rFonts w:ascii="Arial" w:hAnsi="Arial" w:cs="Arial"/>
          <w:sz w:val="24"/>
          <w:szCs w:val="24"/>
        </w:rPr>
        <w:t>e</w:t>
      </w:r>
      <w:r w:rsidR="002A0E9D" w:rsidRPr="00FA0A87">
        <w:rPr>
          <w:rFonts w:ascii="Arial" w:hAnsi="Arial" w:cs="Arial"/>
          <w:sz w:val="24"/>
          <w:szCs w:val="24"/>
        </w:rPr>
        <w:t xml:space="preserve">ducation and </w:t>
      </w:r>
      <w:r w:rsidR="00AC639D">
        <w:rPr>
          <w:rFonts w:ascii="Arial" w:hAnsi="Arial" w:cs="Arial"/>
          <w:sz w:val="24"/>
          <w:szCs w:val="24"/>
        </w:rPr>
        <w:t>s</w:t>
      </w:r>
      <w:r w:rsidR="002A0E9D" w:rsidRPr="00FA0A87">
        <w:rPr>
          <w:rFonts w:ascii="Arial" w:hAnsi="Arial" w:cs="Arial"/>
          <w:sz w:val="24"/>
          <w:szCs w:val="24"/>
        </w:rPr>
        <w:t xml:space="preserve">kills development for </w:t>
      </w:r>
      <w:r w:rsidR="006572A1">
        <w:rPr>
          <w:rFonts w:ascii="Arial" w:hAnsi="Arial" w:cs="Arial"/>
          <w:sz w:val="24"/>
          <w:szCs w:val="24"/>
        </w:rPr>
        <w:t xml:space="preserve">the </w:t>
      </w:r>
      <w:r w:rsidR="002A0E9D" w:rsidRPr="00FA0A87">
        <w:rPr>
          <w:rFonts w:ascii="Arial" w:hAnsi="Arial" w:cs="Arial"/>
          <w:sz w:val="24"/>
          <w:szCs w:val="24"/>
        </w:rPr>
        <w:t>youth</w:t>
      </w:r>
      <w:r w:rsidR="00AC639D">
        <w:rPr>
          <w:rFonts w:ascii="Arial" w:hAnsi="Arial" w:cs="Arial"/>
          <w:sz w:val="24"/>
          <w:szCs w:val="24"/>
        </w:rPr>
        <w:t>,</w:t>
      </w:r>
      <w:r w:rsidR="002A0E9D" w:rsidRPr="00FA0A87">
        <w:rPr>
          <w:rFonts w:ascii="Arial" w:hAnsi="Arial" w:cs="Arial"/>
          <w:sz w:val="24"/>
          <w:szCs w:val="24"/>
        </w:rPr>
        <w:t xml:space="preserve"> link</w:t>
      </w:r>
      <w:r w:rsidR="00AC639D">
        <w:rPr>
          <w:rFonts w:ascii="Arial" w:hAnsi="Arial" w:cs="Arial"/>
          <w:sz w:val="24"/>
          <w:szCs w:val="24"/>
        </w:rPr>
        <w:t>ing</w:t>
      </w:r>
      <w:r w:rsidR="002A0E9D" w:rsidRPr="00FA0A87">
        <w:rPr>
          <w:rFonts w:ascii="Arial" w:hAnsi="Arial" w:cs="Arial"/>
          <w:sz w:val="24"/>
          <w:szCs w:val="24"/>
        </w:rPr>
        <w:t xml:space="preserve"> them with </w:t>
      </w:r>
      <w:r w:rsidR="00AC639D">
        <w:rPr>
          <w:rFonts w:ascii="Arial" w:hAnsi="Arial" w:cs="Arial"/>
          <w:sz w:val="24"/>
          <w:szCs w:val="24"/>
        </w:rPr>
        <w:t>e</w:t>
      </w:r>
      <w:r w:rsidR="002A0E9D" w:rsidRPr="00FA0A87">
        <w:rPr>
          <w:rFonts w:ascii="Arial" w:hAnsi="Arial" w:cs="Arial"/>
          <w:sz w:val="24"/>
          <w:szCs w:val="24"/>
        </w:rPr>
        <w:t xml:space="preserve">conomic </w:t>
      </w:r>
      <w:r w:rsidR="00AC639D">
        <w:rPr>
          <w:rFonts w:ascii="Arial" w:hAnsi="Arial" w:cs="Arial"/>
          <w:sz w:val="24"/>
          <w:szCs w:val="24"/>
        </w:rPr>
        <w:t>o</w:t>
      </w:r>
      <w:r w:rsidR="002A0E9D" w:rsidRPr="00FA0A87">
        <w:rPr>
          <w:rFonts w:ascii="Arial" w:hAnsi="Arial" w:cs="Arial"/>
          <w:sz w:val="24"/>
          <w:szCs w:val="24"/>
        </w:rPr>
        <w:t>pportunities</w:t>
      </w:r>
      <w:r w:rsidR="002A0E9D">
        <w:rPr>
          <w:rFonts w:ascii="Arial" w:hAnsi="Arial" w:cs="Arial"/>
          <w:sz w:val="24"/>
          <w:szCs w:val="24"/>
        </w:rPr>
        <w:t>. Th</w:t>
      </w:r>
      <w:r w:rsidR="00AC639D">
        <w:rPr>
          <w:rFonts w:ascii="Arial" w:hAnsi="Arial" w:cs="Arial"/>
          <w:sz w:val="24"/>
          <w:szCs w:val="24"/>
        </w:rPr>
        <w:t>e</w:t>
      </w:r>
      <w:r w:rsidR="002A0E9D">
        <w:rPr>
          <w:rFonts w:ascii="Arial" w:hAnsi="Arial" w:cs="Arial"/>
          <w:sz w:val="24"/>
          <w:szCs w:val="24"/>
        </w:rPr>
        <w:t xml:space="preserve"> day </w:t>
      </w:r>
      <w:r w:rsidR="00AC639D">
        <w:rPr>
          <w:rFonts w:ascii="Arial" w:hAnsi="Arial" w:cs="Arial"/>
          <w:sz w:val="24"/>
          <w:szCs w:val="24"/>
        </w:rPr>
        <w:t xml:space="preserve">will </w:t>
      </w:r>
      <w:r w:rsidR="002A0E9D">
        <w:rPr>
          <w:rFonts w:ascii="Arial" w:hAnsi="Arial" w:cs="Arial"/>
          <w:sz w:val="24"/>
          <w:szCs w:val="24"/>
        </w:rPr>
        <w:t xml:space="preserve">also </w:t>
      </w:r>
      <w:r w:rsidR="00FA0A87">
        <w:rPr>
          <w:rFonts w:ascii="Arial" w:hAnsi="Arial" w:cs="Arial"/>
          <w:sz w:val="24"/>
          <w:szCs w:val="24"/>
        </w:rPr>
        <w:t xml:space="preserve">address various challenges faced by </w:t>
      </w:r>
      <w:r w:rsidR="00C664FA">
        <w:rPr>
          <w:rFonts w:ascii="Arial" w:hAnsi="Arial" w:cs="Arial"/>
          <w:sz w:val="24"/>
          <w:szCs w:val="24"/>
        </w:rPr>
        <w:t xml:space="preserve">young people in the country </w:t>
      </w:r>
      <w:r w:rsidR="00FA0A87">
        <w:rPr>
          <w:rFonts w:ascii="Arial" w:hAnsi="Arial" w:cs="Arial"/>
          <w:sz w:val="24"/>
          <w:szCs w:val="24"/>
        </w:rPr>
        <w:t>while taking stock of the progress made in advancing their empowerment.</w:t>
      </w:r>
      <w:r w:rsidR="002A0E9D" w:rsidRPr="002A0E9D">
        <w:rPr>
          <w:rFonts w:ascii="Arial" w:hAnsi="Arial" w:cs="Arial"/>
          <w:sz w:val="24"/>
          <w:szCs w:val="24"/>
        </w:rPr>
        <w:t xml:space="preserve"> </w:t>
      </w:r>
    </w:p>
    <w:p w14:paraId="4336309F" w14:textId="77777777" w:rsidR="00FA0A87" w:rsidRDefault="00FA0A87" w:rsidP="00B404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0F1BCE" w14:textId="77777777" w:rsidR="002E314C" w:rsidRDefault="002E314C" w:rsidP="00B404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801C67" w14:textId="77777777" w:rsidR="002E314C" w:rsidRPr="00B4047E" w:rsidRDefault="002E314C" w:rsidP="00B404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5D673" w14:textId="77777777" w:rsidR="00884BE1" w:rsidRDefault="00884BE1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72E179" w14:textId="77777777" w:rsidR="00C664FA" w:rsidRDefault="00C664FA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6ED944" w14:textId="77777777" w:rsidR="00C664FA" w:rsidRDefault="00C664FA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FCC96D" w14:textId="77777777" w:rsidR="00C664FA" w:rsidRDefault="00C664FA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DA8CF6" w14:textId="77777777" w:rsidR="00C664FA" w:rsidRDefault="00C664FA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3D6F3F" w14:textId="77777777" w:rsidR="00C664FA" w:rsidRDefault="00C664FA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5A2E8B" w14:textId="77777777" w:rsidR="00C664FA" w:rsidRDefault="00C664FA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A8E082" w14:textId="77777777" w:rsidR="00C664FA" w:rsidRPr="004B0CF7" w:rsidRDefault="00C664FA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EC183B" w14:textId="77777777" w:rsidR="00884BE1" w:rsidRPr="004B0CF7" w:rsidRDefault="00884BE1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6A6B25" w14:textId="77777777" w:rsidR="00884BE1" w:rsidRPr="004B0CF7" w:rsidRDefault="00884BE1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9D50DF" w14:textId="77777777" w:rsidR="00884BE1" w:rsidRPr="004B0CF7" w:rsidRDefault="00884BE1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343A1A" w14:textId="77777777" w:rsidR="00884BE1" w:rsidRPr="004B0CF7" w:rsidRDefault="00884BE1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A5CF0A" w14:textId="77777777" w:rsidR="00884BE1" w:rsidRPr="004B0CF7" w:rsidRDefault="00884BE1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047313" w14:textId="77777777" w:rsidR="00884BE1" w:rsidRPr="004B0CF7" w:rsidRDefault="00884BE1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BF5B78" w14:textId="77777777" w:rsidR="00963619" w:rsidRPr="004B0CF7" w:rsidRDefault="00963619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24F3F1" w14:textId="77777777" w:rsidR="00963619" w:rsidRPr="004B0CF7" w:rsidRDefault="00963619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794"/>
        <w:gridCol w:w="5415"/>
      </w:tblGrid>
      <w:tr w:rsidR="001E20ED" w:rsidRPr="004B0CF7" w14:paraId="078E43BF" w14:textId="77777777" w:rsidTr="00D40CF6">
        <w:trPr>
          <w:trHeight w:val="274"/>
          <w:tblHeader/>
        </w:trPr>
        <w:tc>
          <w:tcPr>
            <w:tcW w:w="3794" w:type="dxa"/>
            <w:shd w:val="clear" w:color="auto" w:fill="7F7F7F" w:themeFill="text1" w:themeFillTint="80"/>
          </w:tcPr>
          <w:p w14:paraId="1CAF4D3A" w14:textId="77777777" w:rsidR="00B601B4" w:rsidRPr="004B0CF7" w:rsidRDefault="00DF6D86" w:rsidP="004B0C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CF7">
              <w:rPr>
                <w:rFonts w:ascii="Arial" w:hAnsi="Arial" w:cs="Arial"/>
                <w:b/>
                <w:sz w:val="24"/>
                <w:szCs w:val="24"/>
              </w:rPr>
              <w:lastRenderedPageBreak/>
              <w:t>KEY MESSAGE</w:t>
            </w:r>
            <w:r w:rsidR="001E20ED" w:rsidRPr="004B0CF7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415" w:type="dxa"/>
            <w:shd w:val="clear" w:color="auto" w:fill="7F7F7F" w:themeFill="text1" w:themeFillTint="80"/>
          </w:tcPr>
          <w:p w14:paraId="0C327A66" w14:textId="77777777" w:rsidR="00B601B4" w:rsidRPr="004B0CF7" w:rsidRDefault="00B601B4" w:rsidP="004B0C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CF7">
              <w:rPr>
                <w:rFonts w:ascii="Arial" w:hAnsi="Arial" w:cs="Arial"/>
                <w:b/>
                <w:sz w:val="24"/>
                <w:szCs w:val="24"/>
              </w:rPr>
              <w:t>SUPPORTING STATEMENTS</w:t>
            </w:r>
          </w:p>
        </w:tc>
      </w:tr>
      <w:tr w:rsidR="008D1BAD" w:rsidRPr="004B0CF7" w14:paraId="4BFC58B4" w14:textId="77777777" w:rsidTr="00D40CF6">
        <w:trPr>
          <w:trHeight w:val="844"/>
        </w:trPr>
        <w:tc>
          <w:tcPr>
            <w:tcW w:w="3794" w:type="dxa"/>
          </w:tcPr>
          <w:p w14:paraId="7318BAF0" w14:textId="77777777" w:rsidR="008D1BAD" w:rsidRPr="00E26A30" w:rsidRDefault="008D1BAD" w:rsidP="008D1BAD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26A3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The class of 1976 played a key role in our struggle – let’s preserve their legacy.</w:t>
            </w:r>
          </w:p>
          <w:p w14:paraId="71314FA6" w14:textId="77777777" w:rsidR="008D1BAD" w:rsidRPr="0090367F" w:rsidRDefault="008D1BAD" w:rsidP="00AA01A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415" w:type="dxa"/>
          </w:tcPr>
          <w:p w14:paraId="0E21CE0C" w14:textId="09F53A95" w:rsidR="008D1BAD" w:rsidRPr="00E26A30" w:rsidRDefault="008D1BAD" w:rsidP="008D1BA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E26A30">
              <w:rPr>
                <w:rFonts w:ascii="Arial" w:eastAsia="Calibri" w:hAnsi="Arial" w:cs="Arial"/>
              </w:rPr>
              <w:t>Our youth were at the forefront of the fight against apartheid.</w:t>
            </w:r>
          </w:p>
          <w:p w14:paraId="41EA4906" w14:textId="635EE4BB" w:rsidR="008D1BAD" w:rsidRPr="00E26A30" w:rsidRDefault="008D1BAD" w:rsidP="008D1BA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E26A30">
              <w:rPr>
                <w:rFonts w:ascii="Arial" w:eastAsia="Calibri" w:hAnsi="Arial" w:cs="Arial"/>
              </w:rPr>
              <w:t>The Class of 1976 exposed the brutality of the apartheid regime to the world and ignited resistance around the country.</w:t>
            </w:r>
          </w:p>
          <w:p w14:paraId="54003A87" w14:textId="77777777" w:rsidR="008D1BAD" w:rsidRPr="00E26A30" w:rsidRDefault="008D1BAD" w:rsidP="008D1BA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E26A30">
              <w:rPr>
                <w:rFonts w:ascii="Arial" w:eastAsia="Calibri" w:hAnsi="Arial" w:cs="Arial"/>
              </w:rPr>
              <w:t>We call on young people to keep their legacy alive by taking advantage of opportunities to build our country and change their lives.</w:t>
            </w:r>
          </w:p>
          <w:p w14:paraId="27D23498" w14:textId="77777777" w:rsidR="008D1BAD" w:rsidRPr="00E26A30" w:rsidRDefault="008D1BAD" w:rsidP="008D1BA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E26A30">
              <w:rPr>
                <w:rFonts w:ascii="Arial" w:eastAsia="Calibri" w:hAnsi="Arial" w:cs="Arial"/>
              </w:rPr>
              <w:t>In unlocking the potential of our youth, we can build an inclusive economy, create employment and transform our society.</w:t>
            </w:r>
          </w:p>
          <w:p w14:paraId="1A49301D" w14:textId="77777777" w:rsidR="008D1BAD" w:rsidRPr="00E26A30" w:rsidRDefault="008D1BAD" w:rsidP="008D1BA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E26A30">
              <w:rPr>
                <w:rFonts w:ascii="Arial" w:eastAsia="Calibri" w:hAnsi="Arial" w:cs="Arial"/>
              </w:rPr>
              <w:t>Young people are called to collectively work towards their economic emancipation, particularly in these challenging times.</w:t>
            </w:r>
          </w:p>
          <w:p w14:paraId="0BC97E3B" w14:textId="2329486A" w:rsidR="008D1BAD" w:rsidRPr="0090367F" w:rsidRDefault="008D1BAD" w:rsidP="0090367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E26A30">
              <w:rPr>
                <w:rFonts w:ascii="Arial" w:eastAsia="Calibri" w:hAnsi="Arial" w:cs="Arial"/>
              </w:rPr>
              <w:t>This generation must continue to work towards a society free from racial, social, economic and class barriers.</w:t>
            </w:r>
          </w:p>
        </w:tc>
      </w:tr>
      <w:tr w:rsidR="00571633" w:rsidRPr="004B0CF7" w14:paraId="3CA82928" w14:textId="77777777" w:rsidTr="00D40CF6">
        <w:trPr>
          <w:trHeight w:val="844"/>
        </w:trPr>
        <w:tc>
          <w:tcPr>
            <w:tcW w:w="3794" w:type="dxa"/>
          </w:tcPr>
          <w:p w14:paraId="77C99BB3" w14:textId="1EB946CB" w:rsidR="006E763F" w:rsidRPr="00FA0A87" w:rsidRDefault="00FA0A87" w:rsidP="00E26A30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The </w:t>
            </w:r>
            <w:r w:rsidRPr="00FA0A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2025 Youth </w:t>
            </w:r>
            <w:proofErr w:type="gramStart"/>
            <w:r w:rsidRPr="00FA0A87">
              <w:rPr>
                <w:rFonts w:ascii="Arial" w:hAnsi="Arial" w:cs="Arial"/>
                <w:b/>
                <w:i/>
                <w:sz w:val="24"/>
                <w:szCs w:val="24"/>
              </w:rPr>
              <w:t>Month</w:t>
            </w:r>
            <w:r w:rsidR="002D361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focus</w:t>
            </w:r>
            <w:r w:rsidR="00AA6778">
              <w:rPr>
                <w:rFonts w:ascii="Arial" w:hAnsi="Arial" w:cs="Arial"/>
                <w:b/>
                <w:i/>
                <w:sz w:val="24"/>
                <w:szCs w:val="24"/>
              </w:rPr>
              <w:t>es</w:t>
            </w:r>
            <w:proofErr w:type="gramEnd"/>
            <w:r w:rsidR="002D361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on</w:t>
            </w:r>
            <w:r w:rsidR="0023630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AA01AA">
              <w:rPr>
                <w:rFonts w:ascii="Arial" w:hAnsi="Arial" w:cs="Arial"/>
                <w:b/>
                <w:i/>
                <w:sz w:val="24"/>
                <w:szCs w:val="24"/>
              </w:rPr>
              <w:t>promot</w:t>
            </w:r>
            <w:r w:rsidR="002D361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ing </w:t>
            </w:r>
            <w:r w:rsidR="00F02022">
              <w:rPr>
                <w:rFonts w:ascii="Arial" w:hAnsi="Arial" w:cs="Arial"/>
                <w:b/>
                <w:i/>
                <w:sz w:val="24"/>
                <w:szCs w:val="24"/>
              </w:rPr>
              <w:t>y</w:t>
            </w:r>
            <w:r w:rsidR="00D34277">
              <w:rPr>
                <w:rFonts w:ascii="Arial" w:hAnsi="Arial" w:cs="Arial"/>
                <w:b/>
                <w:i/>
                <w:sz w:val="24"/>
                <w:szCs w:val="24"/>
              </w:rPr>
              <w:t>outh</w:t>
            </w:r>
            <w:r w:rsidRPr="00FA0A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skills</w:t>
            </w:r>
            <w:r w:rsidR="006118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and well-being of youth</w:t>
            </w:r>
            <w:r w:rsidR="002D361D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415" w:type="dxa"/>
          </w:tcPr>
          <w:p w14:paraId="4BE8946B" w14:textId="502DE9C8" w:rsidR="0090367F" w:rsidRPr="00E26A30" w:rsidRDefault="0090367F" w:rsidP="00E26A30">
            <w:pPr>
              <w:pStyle w:val="ListParagraph"/>
              <w:numPr>
                <w:ilvl w:val="0"/>
                <w:numId w:val="23"/>
              </w:numPr>
              <w:tabs>
                <w:tab w:val="left" w:pos="4962"/>
              </w:tabs>
              <w:jc w:val="both"/>
              <w:rPr>
                <w:rFonts w:ascii="Arial" w:eastAsia="Calibri" w:hAnsi="Arial" w:cs="Arial"/>
              </w:rPr>
            </w:pPr>
            <w:r w:rsidRPr="00E26A30">
              <w:rPr>
                <w:rFonts w:ascii="Arial" w:eastAsia="Calibri" w:hAnsi="Arial" w:cs="Arial"/>
              </w:rPr>
              <w:t xml:space="preserve">The 2025 Youth Month will focus on promoting </w:t>
            </w:r>
            <w:r w:rsidR="00F02DE7">
              <w:rPr>
                <w:rFonts w:ascii="Arial" w:eastAsia="Calibri" w:hAnsi="Arial" w:cs="Arial"/>
              </w:rPr>
              <w:t>e</w:t>
            </w:r>
            <w:r w:rsidRPr="00E26A30">
              <w:rPr>
                <w:rFonts w:ascii="Arial" w:eastAsia="Calibri" w:hAnsi="Arial" w:cs="Arial"/>
              </w:rPr>
              <w:t xml:space="preserve">ducation and </w:t>
            </w:r>
            <w:r w:rsidR="00F02DE7">
              <w:rPr>
                <w:rFonts w:ascii="Arial" w:eastAsia="Calibri" w:hAnsi="Arial" w:cs="Arial"/>
              </w:rPr>
              <w:t>s</w:t>
            </w:r>
            <w:r w:rsidRPr="00E26A30">
              <w:rPr>
                <w:rFonts w:ascii="Arial" w:eastAsia="Calibri" w:hAnsi="Arial" w:cs="Arial"/>
              </w:rPr>
              <w:t xml:space="preserve">kills development for youth and link them with </w:t>
            </w:r>
            <w:r w:rsidR="00F02DE7">
              <w:rPr>
                <w:rFonts w:ascii="Arial" w:eastAsia="Calibri" w:hAnsi="Arial" w:cs="Arial"/>
              </w:rPr>
              <w:t>e</w:t>
            </w:r>
            <w:r w:rsidRPr="00E26A30">
              <w:rPr>
                <w:rFonts w:ascii="Arial" w:eastAsia="Calibri" w:hAnsi="Arial" w:cs="Arial"/>
              </w:rPr>
              <w:t xml:space="preserve">conomic </w:t>
            </w:r>
            <w:r w:rsidR="00F02DE7">
              <w:rPr>
                <w:rFonts w:ascii="Arial" w:eastAsia="Calibri" w:hAnsi="Arial" w:cs="Arial"/>
              </w:rPr>
              <w:t>o</w:t>
            </w:r>
            <w:r w:rsidRPr="00E26A30">
              <w:rPr>
                <w:rFonts w:ascii="Arial" w:eastAsia="Calibri" w:hAnsi="Arial" w:cs="Arial"/>
              </w:rPr>
              <w:t>pportunities.</w:t>
            </w:r>
          </w:p>
          <w:p w14:paraId="58E6D27A" w14:textId="67F85D7D" w:rsidR="00907905" w:rsidRPr="00FA0A87" w:rsidRDefault="00526039" w:rsidP="0090790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We will use </w:t>
            </w:r>
            <w:r w:rsidR="00A1702E">
              <w:rPr>
                <w:rFonts w:ascii="Arial" w:eastAsia="Calibri" w:hAnsi="Arial" w:cs="Arial"/>
              </w:rPr>
              <w:t xml:space="preserve">the month of June </w:t>
            </w:r>
            <w:r w:rsidR="00102FB3">
              <w:rPr>
                <w:rFonts w:ascii="Arial" w:eastAsia="Calibri" w:hAnsi="Arial" w:cs="Arial"/>
              </w:rPr>
              <w:t>to</w:t>
            </w:r>
            <w:r w:rsidR="00132D9B">
              <w:rPr>
                <w:rFonts w:ascii="Arial" w:eastAsia="Calibri" w:hAnsi="Arial" w:cs="Arial"/>
              </w:rPr>
              <w:t xml:space="preserve"> </w:t>
            </w:r>
            <w:r w:rsidR="00907905">
              <w:rPr>
                <w:rFonts w:ascii="Arial" w:eastAsia="Calibri" w:hAnsi="Arial" w:cs="Arial"/>
              </w:rPr>
              <w:t xml:space="preserve">highlight the </w:t>
            </w:r>
            <w:r w:rsidR="00907905" w:rsidRPr="00FA0A87">
              <w:rPr>
                <w:rFonts w:ascii="Arial" w:eastAsia="Calibri" w:hAnsi="Arial" w:cs="Arial"/>
              </w:rPr>
              <w:t xml:space="preserve">available learning and job opportunities in industries with high absorption capacity such as ITC, creative industries, manufacturing, sports, agriculture, </w:t>
            </w:r>
            <w:r w:rsidR="008E5C51">
              <w:rPr>
                <w:rFonts w:ascii="Arial" w:eastAsia="Calibri" w:hAnsi="Arial" w:cs="Arial"/>
              </w:rPr>
              <w:t xml:space="preserve">and </w:t>
            </w:r>
            <w:r w:rsidR="00907905" w:rsidRPr="00FA0A87">
              <w:rPr>
                <w:rFonts w:ascii="Arial" w:eastAsia="Calibri" w:hAnsi="Arial" w:cs="Arial"/>
              </w:rPr>
              <w:t>hospitality</w:t>
            </w:r>
            <w:r w:rsidR="00C664FA">
              <w:rPr>
                <w:rFonts w:ascii="Arial" w:eastAsia="Calibri" w:hAnsi="Arial" w:cs="Arial"/>
              </w:rPr>
              <w:t>.</w:t>
            </w:r>
          </w:p>
          <w:p w14:paraId="0C670D67" w14:textId="48F7BDA7" w:rsidR="00571633" w:rsidRPr="004B0CF7" w:rsidRDefault="00102FB3" w:rsidP="004B0CF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We will </w:t>
            </w:r>
            <w:r w:rsidR="008E5C51">
              <w:rPr>
                <w:rFonts w:ascii="Arial" w:eastAsia="Calibri" w:hAnsi="Arial" w:cs="Arial"/>
              </w:rPr>
              <w:t xml:space="preserve">also </w:t>
            </w:r>
            <w:r>
              <w:rPr>
                <w:rFonts w:ascii="Arial" w:eastAsia="Calibri" w:hAnsi="Arial" w:cs="Arial"/>
              </w:rPr>
              <w:t xml:space="preserve">be </w:t>
            </w:r>
            <w:r w:rsidR="00900E38">
              <w:rPr>
                <w:rFonts w:ascii="Arial" w:eastAsia="Calibri" w:hAnsi="Arial" w:cs="Arial"/>
              </w:rPr>
              <w:t>promot</w:t>
            </w:r>
            <w:r>
              <w:rPr>
                <w:rFonts w:ascii="Arial" w:eastAsia="Calibri" w:hAnsi="Arial" w:cs="Arial"/>
              </w:rPr>
              <w:t xml:space="preserve">ing </w:t>
            </w:r>
            <w:r w:rsidR="00900E38">
              <w:rPr>
                <w:rFonts w:ascii="Arial" w:eastAsia="Calibri" w:hAnsi="Arial" w:cs="Arial"/>
              </w:rPr>
              <w:t xml:space="preserve">programmes </w:t>
            </w:r>
            <w:r w:rsidR="00D34277">
              <w:rPr>
                <w:rFonts w:ascii="Arial" w:eastAsia="Calibri" w:hAnsi="Arial" w:cs="Arial"/>
              </w:rPr>
              <w:t xml:space="preserve">and initiatives </w:t>
            </w:r>
            <w:r w:rsidR="00120100">
              <w:rPr>
                <w:rFonts w:ascii="Arial" w:eastAsia="Calibri" w:hAnsi="Arial" w:cs="Arial"/>
              </w:rPr>
              <w:t>that</w:t>
            </w:r>
            <w:r w:rsidR="00900E38">
              <w:rPr>
                <w:rFonts w:ascii="Arial" w:eastAsia="Calibri" w:hAnsi="Arial" w:cs="Arial"/>
              </w:rPr>
              <w:t xml:space="preserve"> </w:t>
            </w:r>
            <w:r w:rsidR="00993F68">
              <w:rPr>
                <w:rFonts w:ascii="Arial" w:eastAsia="Calibri" w:hAnsi="Arial" w:cs="Arial"/>
              </w:rPr>
              <w:t>empower</w:t>
            </w:r>
            <w:r w:rsidR="00693928">
              <w:rPr>
                <w:rFonts w:ascii="Arial" w:eastAsia="Calibri" w:hAnsi="Arial" w:cs="Arial"/>
              </w:rPr>
              <w:t xml:space="preserve"> the</w:t>
            </w:r>
            <w:r w:rsidR="00993F68">
              <w:rPr>
                <w:rFonts w:ascii="Arial" w:eastAsia="Calibri" w:hAnsi="Arial" w:cs="Arial"/>
              </w:rPr>
              <w:t xml:space="preserve"> </w:t>
            </w:r>
            <w:r w:rsidR="00D34277">
              <w:rPr>
                <w:rFonts w:ascii="Arial" w:eastAsia="Calibri" w:hAnsi="Arial" w:cs="Arial"/>
              </w:rPr>
              <w:t>youth</w:t>
            </w:r>
            <w:r w:rsidR="006572A1">
              <w:rPr>
                <w:rFonts w:ascii="Arial" w:eastAsia="Calibri" w:hAnsi="Arial" w:cs="Arial"/>
              </w:rPr>
              <w:t xml:space="preserve"> to advance </w:t>
            </w:r>
            <w:r w:rsidR="00993F68">
              <w:rPr>
                <w:rFonts w:ascii="Arial" w:eastAsia="Calibri" w:hAnsi="Arial" w:cs="Arial"/>
              </w:rPr>
              <w:t>their participation in the</w:t>
            </w:r>
            <w:r w:rsidR="00900E38">
              <w:rPr>
                <w:rFonts w:ascii="Arial" w:eastAsia="Calibri" w:hAnsi="Arial" w:cs="Arial"/>
              </w:rPr>
              <w:t xml:space="preserve"> econom</w:t>
            </w:r>
            <w:r w:rsidR="00993F68">
              <w:rPr>
                <w:rFonts w:ascii="Arial" w:eastAsia="Calibri" w:hAnsi="Arial" w:cs="Arial"/>
              </w:rPr>
              <w:t>y</w:t>
            </w:r>
            <w:r w:rsidR="00900E38">
              <w:rPr>
                <w:rFonts w:ascii="Arial" w:eastAsia="Calibri" w:hAnsi="Arial" w:cs="Arial"/>
              </w:rPr>
              <w:t>.</w:t>
            </w:r>
          </w:p>
          <w:p w14:paraId="420DDD8D" w14:textId="6BB90625" w:rsidR="00FC7B6B" w:rsidRDefault="009C75EB" w:rsidP="00C664F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Throughout</w:t>
            </w:r>
            <w:r w:rsidR="00FA0A87" w:rsidRPr="00FA0A87">
              <w:rPr>
                <w:rFonts w:ascii="Arial" w:eastAsia="Calibri" w:hAnsi="Arial" w:cs="Arial"/>
              </w:rPr>
              <w:t xml:space="preserve"> th</w:t>
            </w:r>
            <w:r>
              <w:rPr>
                <w:rFonts w:ascii="Arial" w:eastAsia="Calibri" w:hAnsi="Arial" w:cs="Arial"/>
              </w:rPr>
              <w:t>e</w:t>
            </w:r>
            <w:r w:rsidR="00FA0A87" w:rsidRPr="00FA0A87">
              <w:rPr>
                <w:rFonts w:ascii="Arial" w:eastAsia="Calibri" w:hAnsi="Arial" w:cs="Arial"/>
              </w:rPr>
              <w:t xml:space="preserve"> month</w:t>
            </w:r>
            <w:r w:rsidR="00526039">
              <w:rPr>
                <w:rFonts w:ascii="Arial" w:eastAsia="Calibri" w:hAnsi="Arial" w:cs="Arial"/>
              </w:rPr>
              <w:t>,</w:t>
            </w:r>
            <w:r w:rsidR="00FA0A87" w:rsidRPr="00FA0A87">
              <w:rPr>
                <w:rFonts w:ascii="Arial" w:eastAsia="Calibri" w:hAnsi="Arial" w:cs="Arial"/>
              </w:rPr>
              <w:t xml:space="preserve"> we </w:t>
            </w:r>
            <w:r w:rsidR="00D34277">
              <w:rPr>
                <w:rFonts w:ascii="Arial" w:eastAsia="Calibri" w:hAnsi="Arial" w:cs="Arial"/>
              </w:rPr>
              <w:t>will</w:t>
            </w:r>
            <w:r w:rsidR="00FA0A87" w:rsidRPr="00FA0A87">
              <w:rPr>
                <w:rFonts w:ascii="Arial" w:eastAsia="Calibri" w:hAnsi="Arial" w:cs="Arial"/>
              </w:rPr>
              <w:t xml:space="preserve"> </w:t>
            </w:r>
            <w:r w:rsidR="00907905">
              <w:rPr>
                <w:rFonts w:ascii="Arial" w:eastAsia="Calibri" w:hAnsi="Arial" w:cs="Arial"/>
              </w:rPr>
              <w:t xml:space="preserve">be </w:t>
            </w:r>
            <w:r w:rsidR="00D34277">
              <w:rPr>
                <w:rFonts w:ascii="Arial" w:eastAsia="Calibri" w:hAnsi="Arial" w:cs="Arial"/>
              </w:rPr>
              <w:t>advocat</w:t>
            </w:r>
            <w:r w:rsidR="00907905">
              <w:rPr>
                <w:rFonts w:ascii="Arial" w:eastAsia="Calibri" w:hAnsi="Arial" w:cs="Arial"/>
              </w:rPr>
              <w:t>ing</w:t>
            </w:r>
            <w:r w:rsidR="00D34277">
              <w:rPr>
                <w:rFonts w:ascii="Arial" w:eastAsia="Calibri" w:hAnsi="Arial" w:cs="Arial"/>
              </w:rPr>
              <w:t xml:space="preserve"> for</w:t>
            </w:r>
            <w:r w:rsidR="00FA0A87" w:rsidRPr="00FA0A87">
              <w:rPr>
                <w:rFonts w:ascii="Arial" w:eastAsia="Calibri" w:hAnsi="Arial" w:cs="Arial"/>
              </w:rPr>
              <w:t xml:space="preserve"> </w:t>
            </w:r>
            <w:r w:rsidR="00D34277">
              <w:rPr>
                <w:rFonts w:ascii="Arial" w:eastAsia="Calibri" w:hAnsi="Arial" w:cs="Arial"/>
              </w:rPr>
              <w:t>more</w:t>
            </w:r>
            <w:r w:rsidR="00FA0A87" w:rsidRPr="00FA0A87">
              <w:rPr>
                <w:rFonts w:ascii="Arial" w:eastAsia="Calibri" w:hAnsi="Arial" w:cs="Arial"/>
              </w:rPr>
              <w:t xml:space="preserve"> </w:t>
            </w:r>
            <w:r w:rsidR="00D34277">
              <w:rPr>
                <w:rFonts w:ascii="Arial" w:eastAsia="Calibri" w:hAnsi="Arial" w:cs="Arial"/>
              </w:rPr>
              <w:t>youth</w:t>
            </w:r>
            <w:r w:rsidR="00FA0A87" w:rsidRPr="00FA0A87">
              <w:rPr>
                <w:rFonts w:ascii="Arial" w:eastAsia="Calibri" w:hAnsi="Arial" w:cs="Arial"/>
              </w:rPr>
              <w:t xml:space="preserve"> inclusion in various skills-led economic codes</w:t>
            </w:r>
            <w:r w:rsidR="00FA0A87">
              <w:rPr>
                <w:rFonts w:ascii="Arial" w:eastAsia="Calibri" w:hAnsi="Arial" w:cs="Arial"/>
              </w:rPr>
              <w:t>.</w:t>
            </w:r>
          </w:p>
          <w:p w14:paraId="53C17F02" w14:textId="3D0A287B" w:rsidR="00132D9B" w:rsidRPr="00132D9B" w:rsidRDefault="00C664FA" w:rsidP="00C664F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</w:t>
            </w:r>
            <w:r w:rsidR="00FB7EFC">
              <w:rPr>
                <w:rFonts w:ascii="Arial" w:eastAsia="Calibri" w:hAnsi="Arial" w:cs="Arial"/>
              </w:rPr>
              <w:t>hroughout the month</w:t>
            </w:r>
            <w:r>
              <w:rPr>
                <w:rFonts w:ascii="Arial" w:eastAsia="Calibri" w:hAnsi="Arial" w:cs="Arial"/>
              </w:rPr>
              <w:t xml:space="preserve">, we will work to </w:t>
            </w:r>
            <w:r w:rsidR="00132D9B" w:rsidRPr="00132D9B">
              <w:rPr>
                <w:rFonts w:ascii="Arial" w:eastAsia="Calibri" w:hAnsi="Arial" w:cs="Arial"/>
              </w:rPr>
              <w:t>build on partnerships with education, skills development, and employment institutions.</w:t>
            </w:r>
          </w:p>
          <w:p w14:paraId="7CCF6D7C" w14:textId="671E43A7" w:rsidR="00571633" w:rsidRPr="004B0CF7" w:rsidRDefault="00907905" w:rsidP="00FA0A8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We will also focus on </w:t>
            </w:r>
            <w:r w:rsidR="00C64D8D">
              <w:rPr>
                <w:rFonts w:ascii="Arial" w:eastAsia="Calibri" w:hAnsi="Arial" w:cs="Arial"/>
              </w:rPr>
              <w:t xml:space="preserve">elevating issues and solutions of </w:t>
            </w:r>
            <w:r w:rsidR="00900E38">
              <w:rPr>
                <w:rFonts w:ascii="Arial" w:eastAsia="Calibri" w:hAnsi="Arial" w:cs="Arial"/>
              </w:rPr>
              <w:t>p</w:t>
            </w:r>
            <w:r w:rsidR="00FA0A87" w:rsidRPr="00FA0A87">
              <w:rPr>
                <w:rFonts w:ascii="Arial" w:eastAsia="Calibri" w:hAnsi="Arial" w:cs="Arial"/>
              </w:rPr>
              <w:t>hysical and mental health</w:t>
            </w:r>
            <w:r w:rsidR="00900E38">
              <w:rPr>
                <w:rFonts w:ascii="Arial" w:eastAsia="Calibri" w:hAnsi="Arial" w:cs="Arial"/>
              </w:rPr>
              <w:t xml:space="preserve"> </w:t>
            </w:r>
            <w:r w:rsidR="005D7B42">
              <w:rPr>
                <w:rFonts w:ascii="Arial" w:eastAsia="Calibri" w:hAnsi="Arial" w:cs="Arial"/>
              </w:rPr>
              <w:t>faced by the</w:t>
            </w:r>
            <w:r w:rsidR="00900E38">
              <w:rPr>
                <w:rFonts w:ascii="Arial" w:eastAsia="Calibri" w:hAnsi="Arial" w:cs="Arial"/>
              </w:rPr>
              <w:t xml:space="preserve"> </w:t>
            </w:r>
            <w:r w:rsidR="00FA0A87" w:rsidRPr="00FA0A87">
              <w:rPr>
                <w:rFonts w:ascii="Arial" w:eastAsia="Calibri" w:hAnsi="Arial" w:cs="Arial"/>
              </w:rPr>
              <w:t>youth</w:t>
            </w:r>
            <w:r w:rsidR="00900E38">
              <w:rPr>
                <w:rFonts w:ascii="Arial" w:eastAsia="Calibri" w:hAnsi="Arial" w:cs="Arial"/>
              </w:rPr>
              <w:t>.</w:t>
            </w:r>
          </w:p>
        </w:tc>
      </w:tr>
      <w:tr w:rsidR="0006331D" w:rsidRPr="004B0CF7" w14:paraId="2B9B3CF9" w14:textId="77777777" w:rsidTr="00D40CF6">
        <w:trPr>
          <w:trHeight w:val="844"/>
        </w:trPr>
        <w:tc>
          <w:tcPr>
            <w:tcW w:w="3794" w:type="dxa"/>
          </w:tcPr>
          <w:p w14:paraId="5BBC342F" w14:textId="3E9E4639" w:rsidR="0006331D" w:rsidRDefault="0006331D" w:rsidP="00FA0A87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6331D">
              <w:rPr>
                <w:rFonts w:ascii="Arial" w:hAnsi="Arial" w:cs="Arial"/>
                <w:b/>
                <w:i/>
                <w:sz w:val="24"/>
                <w:szCs w:val="24"/>
              </w:rPr>
              <w:t>You</w:t>
            </w:r>
            <w:r w:rsidR="0031651C">
              <w:rPr>
                <w:rFonts w:ascii="Arial" w:hAnsi="Arial" w:cs="Arial"/>
                <w:b/>
                <w:i/>
                <w:sz w:val="24"/>
                <w:szCs w:val="24"/>
              </w:rPr>
              <w:t>th is critical in</w:t>
            </w:r>
            <w:r w:rsidRPr="0006331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rebuilding and transforming our economy.</w:t>
            </w:r>
          </w:p>
        </w:tc>
        <w:tc>
          <w:tcPr>
            <w:tcW w:w="5415" w:type="dxa"/>
          </w:tcPr>
          <w:p w14:paraId="759BD57F" w14:textId="0F0BA5DF" w:rsidR="0006331D" w:rsidRDefault="00C51221" w:rsidP="004B0CF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</w:t>
            </w:r>
            <w:r w:rsidR="00C64D8D" w:rsidRPr="00C64D8D">
              <w:rPr>
                <w:rFonts w:ascii="Arial" w:eastAsia="Calibri" w:hAnsi="Arial" w:cs="Arial"/>
              </w:rPr>
              <w:t>nlocking the</w:t>
            </w:r>
            <w:r w:rsidR="00D616FA">
              <w:rPr>
                <w:rFonts w:ascii="Arial" w:eastAsia="Calibri" w:hAnsi="Arial" w:cs="Arial"/>
              </w:rPr>
              <w:t xml:space="preserve"> </w:t>
            </w:r>
            <w:r w:rsidR="00C64D8D" w:rsidRPr="00C64D8D">
              <w:rPr>
                <w:rFonts w:ascii="Arial" w:eastAsia="Calibri" w:hAnsi="Arial" w:cs="Arial"/>
              </w:rPr>
              <w:t>potential</w:t>
            </w:r>
            <w:r w:rsidR="00D616FA">
              <w:rPr>
                <w:rFonts w:ascii="Arial" w:eastAsia="Calibri" w:hAnsi="Arial" w:cs="Arial"/>
              </w:rPr>
              <w:t xml:space="preserve"> of young people</w:t>
            </w:r>
            <w:r w:rsidR="00C64D8D" w:rsidRPr="00C64D8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is essential in</w:t>
            </w:r>
            <w:r w:rsidR="00C64D8D" w:rsidRPr="00C64D8D">
              <w:rPr>
                <w:rFonts w:ascii="Arial" w:eastAsia="Calibri" w:hAnsi="Arial" w:cs="Arial"/>
              </w:rPr>
              <w:t xml:space="preserve"> build</w:t>
            </w:r>
            <w:r w:rsidR="00D616FA">
              <w:rPr>
                <w:rFonts w:ascii="Arial" w:eastAsia="Calibri" w:hAnsi="Arial" w:cs="Arial"/>
              </w:rPr>
              <w:t>ing</w:t>
            </w:r>
            <w:r w:rsidR="00C64D8D" w:rsidRPr="00C64D8D">
              <w:rPr>
                <w:rFonts w:ascii="Arial" w:eastAsia="Calibri" w:hAnsi="Arial" w:cs="Arial"/>
              </w:rPr>
              <w:t xml:space="preserve"> an inclusive economy </w:t>
            </w:r>
            <w:r w:rsidR="00102FB3">
              <w:rPr>
                <w:rFonts w:ascii="Arial" w:eastAsia="Calibri" w:hAnsi="Arial" w:cs="Arial"/>
              </w:rPr>
              <w:t xml:space="preserve">and </w:t>
            </w:r>
            <w:r w:rsidR="00C64D8D" w:rsidRPr="00C64D8D">
              <w:rPr>
                <w:rFonts w:ascii="Arial" w:eastAsia="Calibri" w:hAnsi="Arial" w:cs="Arial"/>
              </w:rPr>
              <w:t>creat</w:t>
            </w:r>
            <w:r>
              <w:rPr>
                <w:rFonts w:ascii="Arial" w:eastAsia="Calibri" w:hAnsi="Arial" w:cs="Arial"/>
              </w:rPr>
              <w:t>ing</w:t>
            </w:r>
            <w:r w:rsidR="00C64D8D" w:rsidRPr="00C64D8D">
              <w:rPr>
                <w:rFonts w:ascii="Arial" w:eastAsia="Calibri" w:hAnsi="Arial" w:cs="Arial"/>
              </w:rPr>
              <w:t xml:space="preserve"> employment</w:t>
            </w:r>
            <w:r w:rsidR="00D616FA">
              <w:rPr>
                <w:rFonts w:ascii="Arial" w:eastAsia="Calibri" w:hAnsi="Arial" w:cs="Arial"/>
              </w:rPr>
              <w:t>.</w:t>
            </w:r>
          </w:p>
          <w:p w14:paraId="0C3960E0" w14:textId="49E6BFC7" w:rsidR="00DC5886" w:rsidRDefault="00DC5886" w:rsidP="00DC588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9C75EB">
              <w:rPr>
                <w:rFonts w:ascii="Arial" w:eastAsia="Calibri" w:hAnsi="Arial" w:cs="Arial"/>
              </w:rPr>
              <w:t>As the country marks 31 years of democracy, there is a need to reflect on the contribution of skills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9C75EB">
              <w:rPr>
                <w:rFonts w:ascii="Arial" w:eastAsia="Calibri" w:hAnsi="Arial" w:cs="Arial"/>
              </w:rPr>
              <w:t xml:space="preserve">development and economic development </w:t>
            </w:r>
            <w:r>
              <w:rPr>
                <w:rFonts w:ascii="Arial" w:eastAsia="Calibri" w:hAnsi="Arial" w:cs="Arial"/>
              </w:rPr>
              <w:t>in the</w:t>
            </w:r>
            <w:r w:rsidRPr="009C75EB">
              <w:rPr>
                <w:rFonts w:ascii="Arial" w:eastAsia="Calibri" w:hAnsi="Arial" w:cs="Arial"/>
              </w:rPr>
              <w:t xml:space="preserve"> country.</w:t>
            </w:r>
          </w:p>
          <w:p w14:paraId="10462A06" w14:textId="77777777" w:rsidR="00DC5886" w:rsidRDefault="00DC5886" w:rsidP="00DC588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E33597">
              <w:rPr>
                <w:rFonts w:ascii="Arial" w:eastAsia="Calibri" w:hAnsi="Arial" w:cs="Arial"/>
              </w:rPr>
              <w:t>Skills such as artisans, healthcare, physical, mathematical, engineering sciences and technology fields are in demand.</w:t>
            </w:r>
          </w:p>
          <w:p w14:paraId="464E5463" w14:textId="06971353" w:rsidR="00D54847" w:rsidRPr="00D54847" w:rsidRDefault="00D54847" w:rsidP="00DC588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  <w:bCs/>
                <w:iCs/>
              </w:rPr>
            </w:pPr>
            <w:r w:rsidRPr="00E26A30">
              <w:rPr>
                <w:rFonts w:ascii="Arial" w:hAnsi="Arial" w:cs="Arial"/>
                <w:bCs/>
                <w:iCs/>
              </w:rPr>
              <w:lastRenderedPageBreak/>
              <w:t>We encourage young people to pursue some of these skills as they are required for building our economy.</w:t>
            </w:r>
          </w:p>
          <w:p w14:paraId="6EC6E7F1" w14:textId="77777777" w:rsidR="00DC5886" w:rsidRDefault="00DC5886" w:rsidP="00DC588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E33597">
              <w:rPr>
                <w:rFonts w:ascii="Arial" w:eastAsia="Calibri" w:hAnsi="Arial" w:cs="Arial"/>
              </w:rPr>
              <w:t>Government is working to introduce specialised short courses to address the mismatch between the existing educational, training and development programmes and the requirements of the economy.</w:t>
            </w:r>
          </w:p>
          <w:p w14:paraId="5FBCF87E" w14:textId="715B8A96" w:rsidR="00DC5886" w:rsidRDefault="00DC5886" w:rsidP="00DC588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A23CDD">
              <w:rPr>
                <w:rFonts w:ascii="Arial" w:eastAsia="Calibri" w:hAnsi="Arial" w:cs="Arial"/>
              </w:rPr>
              <w:t>The</w:t>
            </w:r>
            <w:r>
              <w:rPr>
                <w:rFonts w:ascii="Arial" w:eastAsia="Calibri" w:hAnsi="Arial" w:cs="Arial"/>
              </w:rPr>
              <w:t>se include the</w:t>
            </w:r>
            <w:r w:rsidRPr="00A23CDD">
              <w:rPr>
                <w:rFonts w:ascii="Arial" w:eastAsia="Calibri" w:hAnsi="Arial" w:cs="Arial"/>
              </w:rPr>
              <w:t xml:space="preserve"> Africa Skills Revolution initiative</w:t>
            </w:r>
            <w:r>
              <w:rPr>
                <w:rFonts w:ascii="Arial" w:eastAsia="Calibri" w:hAnsi="Arial" w:cs="Arial"/>
              </w:rPr>
              <w:t>, which is a skills initiative that</w:t>
            </w:r>
            <w:r w:rsidRPr="00A23CDD">
              <w:rPr>
                <w:rFonts w:ascii="Arial" w:eastAsia="Calibri" w:hAnsi="Arial" w:cs="Arial"/>
              </w:rPr>
              <w:t xml:space="preserve"> aims to unlock the potential of Africa's youth through Technical and Vocational Education and Training.</w:t>
            </w:r>
          </w:p>
          <w:p w14:paraId="4868A436" w14:textId="19E17B16" w:rsidR="00DC5886" w:rsidRDefault="00DC5886" w:rsidP="00DC588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A23CDD">
              <w:rPr>
                <w:rFonts w:ascii="Arial" w:eastAsia="Calibri" w:hAnsi="Arial" w:cs="Arial"/>
              </w:rPr>
              <w:t xml:space="preserve">The </w:t>
            </w:r>
            <w:r w:rsidR="00CE7082">
              <w:rPr>
                <w:rFonts w:ascii="Arial" w:eastAsia="Calibri" w:hAnsi="Arial" w:cs="Arial"/>
              </w:rPr>
              <w:t xml:space="preserve">initiative </w:t>
            </w:r>
            <w:r w:rsidRPr="00A23CDD">
              <w:rPr>
                <w:rFonts w:ascii="Arial" w:eastAsia="Calibri" w:hAnsi="Arial" w:cs="Arial"/>
              </w:rPr>
              <w:t>features business commitments to train underrepresented communities in areas such as Artificial Intelligence, design, user experience, networks, cybersecurity, and programming.</w:t>
            </w:r>
          </w:p>
          <w:p w14:paraId="5E2AD0DB" w14:textId="486FB2BE" w:rsidR="006F121A" w:rsidRPr="00B7092D" w:rsidRDefault="00CE7082" w:rsidP="00B7092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It</w:t>
            </w:r>
            <w:r w:rsidR="00DC5886" w:rsidRPr="00DC5886">
              <w:rPr>
                <w:rFonts w:ascii="Arial" w:eastAsia="Calibri" w:hAnsi="Arial" w:cs="Arial"/>
              </w:rPr>
              <w:t xml:space="preserve"> also identifies </w:t>
            </w:r>
            <w:r w:rsidR="00DC5886">
              <w:rPr>
                <w:rFonts w:ascii="Arial" w:eastAsia="Calibri" w:hAnsi="Arial" w:cs="Arial"/>
              </w:rPr>
              <w:t>l</w:t>
            </w:r>
            <w:r w:rsidR="00DC5886" w:rsidRPr="00DC5886">
              <w:rPr>
                <w:rFonts w:ascii="Arial" w:eastAsia="Calibri" w:hAnsi="Arial" w:cs="Arial"/>
              </w:rPr>
              <w:t>ighthouses, which are models of public-private collaborations that take innovative approaches to education and skills.</w:t>
            </w:r>
          </w:p>
        </w:tc>
      </w:tr>
      <w:tr w:rsidR="00F02022" w:rsidRPr="004B0CF7" w14:paraId="700D9A49" w14:textId="77777777" w:rsidTr="00E5296A">
        <w:trPr>
          <w:trHeight w:val="689"/>
        </w:trPr>
        <w:tc>
          <w:tcPr>
            <w:tcW w:w="3794" w:type="dxa"/>
          </w:tcPr>
          <w:p w14:paraId="4098DF33" w14:textId="4ACFEAC6" w:rsidR="00F02022" w:rsidRPr="002E314C" w:rsidRDefault="00B57C02" w:rsidP="00E26A30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7C02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Government</w:t>
            </w:r>
            <w:r w:rsidR="0031651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is improving its efforts and plans to advance </w:t>
            </w:r>
            <w:r w:rsidR="0031651C" w:rsidRPr="00B57C02">
              <w:rPr>
                <w:rFonts w:ascii="Arial" w:hAnsi="Arial" w:cs="Arial"/>
                <w:b/>
                <w:i/>
                <w:sz w:val="24"/>
                <w:szCs w:val="24"/>
              </w:rPr>
              <w:t>opportunities</w:t>
            </w:r>
            <w:r w:rsidRPr="00B57C0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for youth</w:t>
            </w:r>
            <w:r w:rsidR="0031651C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  <w:r w:rsidRPr="00B57C0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15" w:type="dxa"/>
          </w:tcPr>
          <w:p w14:paraId="0AC03EBD" w14:textId="66F7D4B8" w:rsidR="007A4160" w:rsidRDefault="00C64D8D" w:rsidP="004B0CF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C64D8D">
              <w:rPr>
                <w:rFonts w:ascii="Arial" w:eastAsia="Calibri" w:hAnsi="Arial" w:cs="Arial"/>
              </w:rPr>
              <w:t>The Presidential Youth Employment Intervention creates new pathways into employment for our young people.</w:t>
            </w:r>
          </w:p>
          <w:p w14:paraId="58F6AD99" w14:textId="3E276525" w:rsidR="007A4160" w:rsidRDefault="00C64D8D" w:rsidP="004B0CF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C64D8D">
              <w:rPr>
                <w:rFonts w:ascii="Arial" w:eastAsia="Calibri" w:hAnsi="Arial" w:cs="Arial"/>
              </w:rPr>
              <w:t xml:space="preserve">It ensures that the youth gain the right skills and </w:t>
            </w:r>
            <w:r w:rsidR="00A1702E" w:rsidRPr="00C64D8D">
              <w:rPr>
                <w:rFonts w:ascii="Arial" w:eastAsia="Calibri" w:hAnsi="Arial" w:cs="Arial"/>
              </w:rPr>
              <w:t>can</w:t>
            </w:r>
            <w:r w:rsidRPr="00C64D8D">
              <w:rPr>
                <w:rFonts w:ascii="Arial" w:eastAsia="Calibri" w:hAnsi="Arial" w:cs="Arial"/>
              </w:rPr>
              <w:t xml:space="preserve"> start their own businesses and get into good jobs.</w:t>
            </w:r>
          </w:p>
          <w:p w14:paraId="78F5B29B" w14:textId="65AB207A" w:rsidR="007A4160" w:rsidRDefault="00C64D8D" w:rsidP="004B0CF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C64D8D">
              <w:rPr>
                <w:rFonts w:ascii="Arial" w:eastAsia="Calibri" w:hAnsi="Arial" w:cs="Arial"/>
              </w:rPr>
              <w:t>We have also opened employment opportunities through the Expanded Public Works Programme, Community Works Programme and the Harambee Youth Employment Accelerator.</w:t>
            </w:r>
          </w:p>
          <w:p w14:paraId="348576F1" w14:textId="19A6FC98" w:rsidR="007A4160" w:rsidRDefault="00C64D8D" w:rsidP="004B0CF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C64D8D">
              <w:rPr>
                <w:rFonts w:ascii="Arial" w:eastAsia="Calibri" w:hAnsi="Arial" w:cs="Arial"/>
              </w:rPr>
              <w:t>Our Youth Employment Service aims to create more pa</w:t>
            </w:r>
            <w:r w:rsidR="00992DA4">
              <w:rPr>
                <w:rFonts w:ascii="Arial" w:eastAsia="Calibri" w:hAnsi="Arial" w:cs="Arial"/>
              </w:rPr>
              <w:t>ying</w:t>
            </w:r>
            <w:r w:rsidRPr="00C64D8D">
              <w:rPr>
                <w:rFonts w:ascii="Arial" w:eastAsia="Calibri" w:hAnsi="Arial" w:cs="Arial"/>
              </w:rPr>
              <w:t xml:space="preserve"> internships mainly </w:t>
            </w:r>
            <w:r w:rsidR="001F3621">
              <w:rPr>
                <w:rFonts w:ascii="Arial" w:eastAsia="Calibri" w:hAnsi="Arial" w:cs="Arial"/>
              </w:rPr>
              <w:t xml:space="preserve">for </w:t>
            </w:r>
            <w:r w:rsidRPr="00C64D8D">
              <w:rPr>
                <w:rFonts w:ascii="Arial" w:eastAsia="Calibri" w:hAnsi="Arial" w:cs="Arial"/>
              </w:rPr>
              <w:t>young South Africans.</w:t>
            </w:r>
          </w:p>
          <w:p w14:paraId="4763FA5E" w14:textId="77777777" w:rsidR="00F02022" w:rsidRDefault="007A4160" w:rsidP="004B0CF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Young people are urged to j</w:t>
            </w:r>
            <w:r w:rsidR="00C64D8D" w:rsidRPr="00C64D8D">
              <w:rPr>
                <w:rFonts w:ascii="Arial" w:eastAsia="Calibri" w:hAnsi="Arial" w:cs="Arial"/>
              </w:rPr>
              <w:t xml:space="preserve">oin our National Youth Service, which </w:t>
            </w:r>
            <w:r>
              <w:rPr>
                <w:rFonts w:ascii="Arial" w:eastAsia="Calibri" w:hAnsi="Arial" w:cs="Arial"/>
              </w:rPr>
              <w:t xml:space="preserve">will enable them to </w:t>
            </w:r>
            <w:r w:rsidR="00C64D8D" w:rsidRPr="00C64D8D">
              <w:rPr>
                <w:rFonts w:ascii="Arial" w:eastAsia="Calibri" w:hAnsi="Arial" w:cs="Arial"/>
              </w:rPr>
              <w:t>become activists in the upliftment of the communities.</w:t>
            </w:r>
          </w:p>
          <w:p w14:paraId="32312B6B" w14:textId="477C765B" w:rsidR="001F3621" w:rsidRDefault="001F3621" w:rsidP="001F362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On Youth Day, y</w:t>
            </w:r>
            <w:r w:rsidRPr="00AA01AA">
              <w:rPr>
                <w:rFonts w:ascii="Arial" w:eastAsia="Calibri" w:hAnsi="Arial" w:cs="Arial"/>
              </w:rPr>
              <w:t xml:space="preserve">oung entrepreneurs </w:t>
            </w:r>
            <w:r>
              <w:rPr>
                <w:rFonts w:ascii="Arial" w:eastAsia="Calibri" w:hAnsi="Arial" w:cs="Arial"/>
              </w:rPr>
              <w:t>will gain</w:t>
            </w:r>
            <w:r w:rsidRPr="00AA01AA">
              <w:rPr>
                <w:rFonts w:ascii="Arial" w:eastAsia="Calibri" w:hAnsi="Arial" w:cs="Arial"/>
              </w:rPr>
              <w:t xml:space="preserve"> valuable guidance and expertise to navigate challenges, while networking</w:t>
            </w:r>
            <w:r>
              <w:rPr>
                <w:rFonts w:ascii="Arial" w:eastAsia="Calibri" w:hAnsi="Arial" w:cs="Arial"/>
              </w:rPr>
              <w:t>,</w:t>
            </w:r>
            <w:r w:rsidRPr="00AA01AA">
              <w:rPr>
                <w:rFonts w:ascii="Arial" w:eastAsia="Calibri" w:hAnsi="Arial" w:cs="Arial"/>
              </w:rPr>
              <w:t xml:space="preserve"> sharing knowledge </w:t>
            </w:r>
            <w:r>
              <w:rPr>
                <w:rFonts w:ascii="Arial" w:eastAsia="Calibri" w:hAnsi="Arial" w:cs="Arial"/>
              </w:rPr>
              <w:t xml:space="preserve">to </w:t>
            </w:r>
            <w:r w:rsidRPr="00AA01AA">
              <w:rPr>
                <w:rFonts w:ascii="Arial" w:eastAsia="Calibri" w:hAnsi="Arial" w:cs="Arial"/>
              </w:rPr>
              <w:t>foster collaboration.</w:t>
            </w:r>
          </w:p>
          <w:p w14:paraId="43B774EE" w14:textId="08600307" w:rsidR="001F3621" w:rsidRPr="00AC639D" w:rsidRDefault="001F3621" w:rsidP="001F362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1F3621">
              <w:rPr>
                <w:rFonts w:ascii="Arial" w:eastAsia="Calibri" w:hAnsi="Arial" w:cs="Arial"/>
              </w:rPr>
              <w:t xml:space="preserve">In helping to draw more young people into the economy, relevant government departments, private sector organisations, and SOEs will showcase job opportunities, entrepreneurship </w:t>
            </w:r>
            <w:r w:rsidRPr="001F3621">
              <w:rPr>
                <w:rFonts w:ascii="Arial" w:eastAsia="Calibri" w:hAnsi="Arial" w:cs="Arial"/>
              </w:rPr>
              <w:lastRenderedPageBreak/>
              <w:t>opportunities, and procurement opportunities available for the unemployed youth.</w:t>
            </w:r>
          </w:p>
        </w:tc>
      </w:tr>
      <w:tr w:rsidR="00571633" w:rsidRPr="004B0CF7" w14:paraId="39C11179" w14:textId="77777777" w:rsidTr="00D40CF6">
        <w:trPr>
          <w:trHeight w:val="844"/>
        </w:trPr>
        <w:tc>
          <w:tcPr>
            <w:tcW w:w="3794" w:type="dxa"/>
          </w:tcPr>
          <w:p w14:paraId="1E177331" w14:textId="3BB9B056" w:rsidR="00571633" w:rsidRPr="004B0CF7" w:rsidRDefault="0031651C" w:rsidP="00E26A30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 xml:space="preserve">Government continues to provide financial and non-financial support to accelerate youth empowerment. </w:t>
            </w:r>
          </w:p>
        </w:tc>
        <w:tc>
          <w:tcPr>
            <w:tcW w:w="5415" w:type="dxa"/>
          </w:tcPr>
          <w:p w14:paraId="69FFB3EE" w14:textId="775F245D" w:rsidR="000F5B72" w:rsidRDefault="000078C6" w:rsidP="000078C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0078C6">
              <w:rPr>
                <w:rFonts w:ascii="Arial" w:eastAsia="Calibri" w:hAnsi="Arial" w:cs="Arial"/>
              </w:rPr>
              <w:t xml:space="preserve">In recent years, </w:t>
            </w:r>
            <w:r w:rsidR="00D93ACA">
              <w:rPr>
                <w:rFonts w:ascii="Arial" w:eastAsia="Calibri" w:hAnsi="Arial" w:cs="Arial"/>
              </w:rPr>
              <w:t>government has</w:t>
            </w:r>
            <w:r>
              <w:rPr>
                <w:rFonts w:ascii="Arial" w:eastAsia="Calibri" w:hAnsi="Arial" w:cs="Arial"/>
              </w:rPr>
              <w:t xml:space="preserve"> realised the </w:t>
            </w:r>
            <w:r w:rsidR="00D93ACA">
              <w:rPr>
                <w:rFonts w:ascii="Arial" w:eastAsia="Calibri" w:hAnsi="Arial" w:cs="Arial"/>
              </w:rPr>
              <w:t>increasing</w:t>
            </w:r>
            <w:r w:rsidRPr="000078C6">
              <w:rPr>
                <w:rFonts w:ascii="Arial" w:eastAsia="Calibri" w:hAnsi="Arial" w:cs="Arial"/>
              </w:rPr>
              <w:t xml:space="preserve"> contribution </w:t>
            </w:r>
            <w:r w:rsidR="00B7092D">
              <w:rPr>
                <w:rFonts w:ascii="Arial" w:eastAsia="Calibri" w:hAnsi="Arial" w:cs="Arial"/>
              </w:rPr>
              <w:t>of SMMEs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0078C6">
              <w:rPr>
                <w:rFonts w:ascii="Arial" w:eastAsia="Calibri" w:hAnsi="Arial" w:cs="Arial"/>
              </w:rPr>
              <w:t xml:space="preserve">in </w:t>
            </w:r>
            <w:r w:rsidR="000F5B72" w:rsidRPr="000078C6">
              <w:rPr>
                <w:rFonts w:ascii="Arial" w:eastAsia="Calibri" w:hAnsi="Arial" w:cs="Arial"/>
              </w:rPr>
              <w:t>growing</w:t>
            </w:r>
            <w:r w:rsidR="000F5B72">
              <w:rPr>
                <w:rFonts w:ascii="Arial" w:eastAsia="Calibri" w:hAnsi="Arial" w:cs="Arial"/>
              </w:rPr>
              <w:t xml:space="preserve"> the</w:t>
            </w:r>
            <w:r w:rsidRPr="000078C6">
              <w:rPr>
                <w:rFonts w:ascii="Arial" w:eastAsia="Calibri" w:hAnsi="Arial" w:cs="Arial"/>
              </w:rPr>
              <w:t xml:space="preserve"> economy. </w:t>
            </w:r>
          </w:p>
          <w:p w14:paraId="0E3FA2D9" w14:textId="41B546E0" w:rsidR="00D93ACA" w:rsidRDefault="000078C6" w:rsidP="000078C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0078C6">
              <w:rPr>
                <w:rFonts w:ascii="Arial" w:eastAsia="Calibri" w:hAnsi="Arial" w:cs="Arial"/>
              </w:rPr>
              <w:t xml:space="preserve">This sector is </w:t>
            </w:r>
            <w:r w:rsidR="00D93ACA">
              <w:rPr>
                <w:rFonts w:ascii="Arial" w:eastAsia="Calibri" w:hAnsi="Arial" w:cs="Arial"/>
              </w:rPr>
              <w:t>becoming a</w:t>
            </w:r>
            <w:r w:rsidRPr="000078C6">
              <w:rPr>
                <w:rFonts w:ascii="Arial" w:eastAsia="Calibri" w:hAnsi="Arial" w:cs="Arial"/>
              </w:rPr>
              <w:t xml:space="preserve"> substantial force </w:t>
            </w:r>
            <w:r w:rsidR="00D93ACA">
              <w:rPr>
                <w:rFonts w:ascii="Arial" w:eastAsia="Calibri" w:hAnsi="Arial" w:cs="Arial"/>
              </w:rPr>
              <w:t>that</w:t>
            </w:r>
            <w:r w:rsidRPr="000078C6">
              <w:rPr>
                <w:rFonts w:ascii="Arial" w:eastAsia="Calibri" w:hAnsi="Arial" w:cs="Arial"/>
              </w:rPr>
              <w:t xml:space="preserve"> contributes to the country’s GDP</w:t>
            </w:r>
            <w:r w:rsidR="00EC68CA">
              <w:rPr>
                <w:rFonts w:ascii="Arial" w:eastAsia="Calibri" w:hAnsi="Arial" w:cs="Arial"/>
              </w:rPr>
              <w:t xml:space="preserve"> and young people should be at </w:t>
            </w:r>
            <w:r w:rsidR="000B6F1C">
              <w:rPr>
                <w:rFonts w:ascii="Arial" w:eastAsia="Calibri" w:hAnsi="Arial" w:cs="Arial"/>
              </w:rPr>
              <w:t xml:space="preserve">the </w:t>
            </w:r>
            <w:r w:rsidR="00EC68CA">
              <w:rPr>
                <w:rFonts w:ascii="Arial" w:eastAsia="Calibri" w:hAnsi="Arial" w:cs="Arial"/>
              </w:rPr>
              <w:t>forefront of the sector</w:t>
            </w:r>
            <w:r w:rsidRPr="000078C6">
              <w:rPr>
                <w:rFonts w:ascii="Arial" w:eastAsia="Calibri" w:hAnsi="Arial" w:cs="Arial"/>
              </w:rPr>
              <w:t>.</w:t>
            </w:r>
          </w:p>
          <w:p w14:paraId="0F90615D" w14:textId="2D0AB146" w:rsidR="000F5B72" w:rsidRDefault="000078C6" w:rsidP="000078C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0078C6">
              <w:rPr>
                <w:rFonts w:ascii="Arial" w:eastAsia="Calibri" w:hAnsi="Arial" w:cs="Arial"/>
              </w:rPr>
              <w:t>These enterprises are employment generators and provide livelihoods to many young people.</w:t>
            </w:r>
          </w:p>
          <w:p w14:paraId="7E7D8ED8" w14:textId="552C42FE" w:rsidR="000078C6" w:rsidRPr="000078C6" w:rsidRDefault="00992DA4" w:rsidP="000078C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Government is investing in </w:t>
            </w:r>
            <w:r w:rsidR="000078C6" w:rsidRPr="000078C6">
              <w:rPr>
                <w:rFonts w:ascii="Arial" w:eastAsia="Calibri" w:hAnsi="Arial" w:cs="Arial"/>
              </w:rPr>
              <w:t xml:space="preserve">this sector </w:t>
            </w:r>
            <w:r>
              <w:rPr>
                <w:rFonts w:ascii="Arial" w:eastAsia="Calibri" w:hAnsi="Arial" w:cs="Arial"/>
              </w:rPr>
              <w:t>through</w:t>
            </w:r>
            <w:r w:rsidR="00D93ACA">
              <w:rPr>
                <w:rFonts w:ascii="Arial" w:eastAsia="Calibri" w:hAnsi="Arial" w:cs="Arial"/>
              </w:rPr>
              <w:t xml:space="preserve"> established </w:t>
            </w:r>
            <w:r w:rsidR="000078C6" w:rsidRPr="000078C6">
              <w:rPr>
                <w:rFonts w:ascii="Arial" w:eastAsia="Calibri" w:hAnsi="Arial" w:cs="Arial"/>
              </w:rPr>
              <w:t>initiatives which provide financial and non-financial support</w:t>
            </w:r>
            <w:r w:rsidR="00055AEF">
              <w:rPr>
                <w:rFonts w:ascii="Arial" w:eastAsia="Calibri" w:hAnsi="Arial" w:cs="Arial"/>
              </w:rPr>
              <w:t xml:space="preserve"> for the youth to venture into the sector</w:t>
            </w:r>
            <w:r w:rsidR="000F5B72">
              <w:rPr>
                <w:rFonts w:ascii="Arial" w:eastAsia="Calibri" w:hAnsi="Arial" w:cs="Arial"/>
              </w:rPr>
              <w:t>.</w:t>
            </w:r>
          </w:p>
          <w:p w14:paraId="72B4BB3E" w14:textId="6660DB10" w:rsidR="000F5B72" w:rsidRDefault="00992DA4" w:rsidP="000F5B72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We are p</w:t>
            </w:r>
            <w:r w:rsidR="00055AEF">
              <w:rPr>
                <w:rFonts w:ascii="Arial" w:eastAsia="Calibri" w:hAnsi="Arial" w:cs="Arial"/>
              </w:rPr>
              <w:t>roviding n</w:t>
            </w:r>
            <w:r w:rsidR="000F5B72" w:rsidRPr="00AA01AA">
              <w:rPr>
                <w:rFonts w:ascii="Arial" w:eastAsia="Calibri" w:hAnsi="Arial" w:cs="Arial"/>
              </w:rPr>
              <w:t xml:space="preserve">on-financial support, such as access to networking, business training, market information, and technology, </w:t>
            </w:r>
            <w:r w:rsidR="00D93ACA">
              <w:rPr>
                <w:rFonts w:ascii="Arial" w:eastAsia="Calibri" w:hAnsi="Arial" w:cs="Arial"/>
              </w:rPr>
              <w:t xml:space="preserve">which </w:t>
            </w:r>
            <w:r w:rsidR="000F5B72">
              <w:rPr>
                <w:rFonts w:ascii="Arial" w:eastAsia="Calibri" w:hAnsi="Arial" w:cs="Arial"/>
              </w:rPr>
              <w:t>will</w:t>
            </w:r>
            <w:r w:rsidR="000F5B72" w:rsidRPr="00AA01AA">
              <w:rPr>
                <w:rFonts w:ascii="Arial" w:eastAsia="Calibri" w:hAnsi="Arial" w:cs="Arial"/>
              </w:rPr>
              <w:t xml:space="preserve"> help </w:t>
            </w:r>
            <w:r w:rsidR="000F5B72">
              <w:rPr>
                <w:rFonts w:ascii="Arial" w:eastAsia="Calibri" w:hAnsi="Arial" w:cs="Arial"/>
              </w:rPr>
              <w:t>the SMMEs</w:t>
            </w:r>
            <w:r w:rsidR="000F5B72" w:rsidRPr="00AA01AA">
              <w:rPr>
                <w:rFonts w:ascii="Arial" w:eastAsia="Calibri" w:hAnsi="Arial" w:cs="Arial"/>
              </w:rPr>
              <w:t xml:space="preserve"> to improve operation of their business practices</w:t>
            </w:r>
            <w:r w:rsidR="000F5B72">
              <w:rPr>
                <w:rFonts w:ascii="Arial" w:eastAsia="Calibri" w:hAnsi="Arial" w:cs="Arial"/>
              </w:rPr>
              <w:t>.</w:t>
            </w:r>
          </w:p>
          <w:p w14:paraId="472035E9" w14:textId="42FB30D1" w:rsidR="00002E2A" w:rsidRPr="00D93ACA" w:rsidRDefault="000F5B72" w:rsidP="001F362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Government aims to </w:t>
            </w:r>
            <w:r w:rsidRPr="00AA01AA">
              <w:rPr>
                <w:rFonts w:ascii="Arial" w:eastAsia="Calibri" w:hAnsi="Arial" w:cs="Arial"/>
              </w:rPr>
              <w:t xml:space="preserve">nurture </w:t>
            </w:r>
            <w:r>
              <w:rPr>
                <w:rFonts w:ascii="Arial" w:eastAsia="Calibri" w:hAnsi="Arial" w:cs="Arial"/>
              </w:rPr>
              <w:t xml:space="preserve">and </w:t>
            </w:r>
            <w:r w:rsidRPr="00AA01AA">
              <w:rPr>
                <w:rFonts w:ascii="Arial" w:eastAsia="Calibri" w:hAnsi="Arial" w:cs="Arial"/>
              </w:rPr>
              <w:t>stimul</w:t>
            </w:r>
            <w:r w:rsidR="00CE52A5">
              <w:rPr>
                <w:rFonts w:ascii="Arial" w:eastAsia="Calibri" w:hAnsi="Arial" w:cs="Arial"/>
              </w:rPr>
              <w:t>ate</w:t>
            </w:r>
            <w:r w:rsidRPr="00AA01AA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this sector to</w:t>
            </w:r>
            <w:r w:rsidRPr="00AA01AA">
              <w:rPr>
                <w:rFonts w:ascii="Arial" w:eastAsia="Calibri" w:hAnsi="Arial" w:cs="Arial"/>
              </w:rPr>
              <w:t xml:space="preserve"> play a much stronger role in creat</w:t>
            </w:r>
            <w:r w:rsidR="00D93ACA">
              <w:rPr>
                <w:rFonts w:ascii="Arial" w:eastAsia="Calibri" w:hAnsi="Arial" w:cs="Arial"/>
              </w:rPr>
              <w:t>ing</w:t>
            </w:r>
            <w:r>
              <w:rPr>
                <w:rFonts w:ascii="Arial" w:eastAsia="Calibri" w:hAnsi="Arial" w:cs="Arial"/>
              </w:rPr>
              <w:t xml:space="preserve"> the much-needed jobs</w:t>
            </w:r>
            <w:r w:rsidR="00EC68CA">
              <w:rPr>
                <w:rFonts w:ascii="Arial" w:eastAsia="Calibri" w:hAnsi="Arial" w:cs="Arial"/>
              </w:rPr>
              <w:t xml:space="preserve"> for young people</w:t>
            </w:r>
            <w:r>
              <w:rPr>
                <w:rFonts w:ascii="Arial" w:eastAsia="Calibri" w:hAnsi="Arial" w:cs="Arial"/>
              </w:rPr>
              <w:t>.</w:t>
            </w:r>
            <w:r w:rsidR="00D93ACA" w:rsidRPr="00AA01AA">
              <w:rPr>
                <w:rFonts w:ascii="Arial" w:eastAsia="Calibri" w:hAnsi="Arial" w:cs="Arial"/>
              </w:rPr>
              <w:t xml:space="preserve"> </w:t>
            </w:r>
          </w:p>
        </w:tc>
      </w:tr>
      <w:tr w:rsidR="00280126" w:rsidRPr="004B0CF7" w14:paraId="756EE37D" w14:textId="77777777" w:rsidTr="00D40CF6">
        <w:trPr>
          <w:trHeight w:val="844"/>
        </w:trPr>
        <w:tc>
          <w:tcPr>
            <w:tcW w:w="3794" w:type="dxa"/>
          </w:tcPr>
          <w:p w14:paraId="60F571DD" w14:textId="31C45099" w:rsidR="00280126" w:rsidRDefault="00280126" w:rsidP="00E26A30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0126">
              <w:rPr>
                <w:rFonts w:ascii="Arial" w:hAnsi="Arial" w:cs="Arial"/>
                <w:b/>
                <w:i/>
                <w:sz w:val="24"/>
                <w:szCs w:val="24"/>
              </w:rPr>
              <w:t>South African youth have a unique opportunity to shape the world’s economic and social future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through the G20 programme. </w:t>
            </w:r>
          </w:p>
        </w:tc>
        <w:tc>
          <w:tcPr>
            <w:tcW w:w="5415" w:type="dxa"/>
          </w:tcPr>
          <w:p w14:paraId="3FAB59D2" w14:textId="3F191FCF" w:rsidR="00280126" w:rsidRPr="00280126" w:rsidRDefault="00280126" w:rsidP="0028012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280126">
              <w:rPr>
                <w:rFonts w:ascii="Arial" w:eastAsia="Calibri" w:hAnsi="Arial" w:cs="Arial"/>
              </w:rPr>
              <w:t>As a G20 member, South Africa is committed to shaping a youth that is globally competitive, digitally skilled, and socially conscious and responsible.</w:t>
            </w:r>
          </w:p>
          <w:p w14:paraId="2BA198F8" w14:textId="090FD2DD" w:rsidR="00280126" w:rsidRPr="00280126" w:rsidRDefault="00280126" w:rsidP="0028012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280126">
              <w:rPr>
                <w:rFonts w:ascii="Arial" w:eastAsia="Calibri" w:hAnsi="Arial" w:cs="Arial"/>
              </w:rPr>
              <w:t>Youth Month 2025 provides a platform to localise the G20 development agenda</w:t>
            </w:r>
            <w:r>
              <w:rPr>
                <w:rFonts w:ascii="Arial" w:eastAsia="Calibri" w:hAnsi="Arial" w:cs="Arial"/>
              </w:rPr>
              <w:t xml:space="preserve"> for young people</w:t>
            </w:r>
            <w:r w:rsidRPr="00280126">
              <w:rPr>
                <w:rFonts w:ascii="Arial" w:eastAsia="Calibri" w:hAnsi="Arial" w:cs="Arial"/>
              </w:rPr>
              <w:t xml:space="preserve"> — especially focusing on sustainable development, climate action, and innovation-driven economies with the context of having a population that has a high number of young people. </w:t>
            </w:r>
          </w:p>
          <w:p w14:paraId="57C310EC" w14:textId="773FF809" w:rsidR="00280126" w:rsidRPr="00DB02F7" w:rsidRDefault="00280126" w:rsidP="00DB02F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280126">
              <w:rPr>
                <w:rFonts w:ascii="Arial" w:eastAsia="Calibri" w:hAnsi="Arial" w:cs="Arial"/>
              </w:rPr>
              <w:t>We call on South African youth to see themselves as both local change-makers and global leaders in business, academia, innovation, social justice, diplomacy, and environmental action.</w:t>
            </w:r>
          </w:p>
          <w:p w14:paraId="716D06E5" w14:textId="754FE6CE" w:rsidR="00280126" w:rsidRPr="00280126" w:rsidRDefault="00DB02F7" w:rsidP="0028012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As the only African country in the G20, South African youth have the privilege and the responsibility to represent the continent’s’ youth. </w:t>
            </w:r>
          </w:p>
          <w:p w14:paraId="431E1DED" w14:textId="015B7A9D" w:rsidR="00280126" w:rsidRPr="000078C6" w:rsidRDefault="00280126" w:rsidP="0028012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280126">
              <w:rPr>
                <w:rFonts w:ascii="Arial" w:eastAsia="Calibri" w:hAnsi="Arial" w:cs="Arial"/>
              </w:rPr>
              <w:t>As the global South continues to rise, it’s vital that our young people take their place in global forums</w:t>
            </w:r>
            <w:r w:rsidR="00DB02F7">
              <w:rPr>
                <w:rFonts w:ascii="Arial" w:eastAsia="Calibri" w:hAnsi="Arial" w:cs="Arial"/>
              </w:rPr>
              <w:t xml:space="preserve">, mobilise themselves </w:t>
            </w:r>
            <w:r w:rsidR="00DB02F7" w:rsidRPr="00280126">
              <w:rPr>
                <w:rFonts w:ascii="Arial" w:eastAsia="Calibri" w:hAnsi="Arial" w:cs="Arial"/>
              </w:rPr>
              <w:t>and</w:t>
            </w:r>
            <w:r w:rsidRPr="00280126">
              <w:rPr>
                <w:rFonts w:ascii="Arial" w:eastAsia="Calibri" w:hAnsi="Arial" w:cs="Arial"/>
              </w:rPr>
              <w:t xml:space="preserve"> influence the</w:t>
            </w:r>
            <w:r w:rsidR="00DB02F7">
              <w:rPr>
                <w:rFonts w:ascii="Arial" w:eastAsia="Calibri" w:hAnsi="Arial" w:cs="Arial"/>
              </w:rPr>
              <w:t>ir own</w:t>
            </w:r>
            <w:r w:rsidRPr="00280126">
              <w:rPr>
                <w:rFonts w:ascii="Arial" w:eastAsia="Calibri" w:hAnsi="Arial" w:cs="Arial"/>
              </w:rPr>
              <w:t xml:space="preserve"> narrative</w:t>
            </w:r>
            <w:r w:rsidR="00DB02F7">
              <w:rPr>
                <w:rFonts w:ascii="Arial" w:eastAsia="Calibri" w:hAnsi="Arial" w:cs="Arial"/>
              </w:rPr>
              <w:t xml:space="preserve">. </w:t>
            </w:r>
            <w:r w:rsidRPr="00280126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4A097635" w14:textId="77777777" w:rsidR="008717C7" w:rsidRPr="004B0CF7" w:rsidRDefault="008717C7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08B155" w14:textId="77777777" w:rsidR="008717C7" w:rsidRPr="004B0CF7" w:rsidRDefault="008717C7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88012A" w14:textId="77777777" w:rsidR="008717C7" w:rsidRPr="004B0CF7" w:rsidRDefault="008717C7" w:rsidP="004B0C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A188B0" w14:textId="77777777" w:rsidR="008717C7" w:rsidRPr="002F51D7" w:rsidRDefault="008717C7" w:rsidP="00162080">
      <w:pPr>
        <w:spacing w:after="0" w:line="240" w:lineRule="auto"/>
        <w:jc w:val="both"/>
        <w:rPr>
          <w:rFonts w:ascii="Arial" w:hAnsi="Arial" w:cs="Arial"/>
        </w:rPr>
      </w:pPr>
    </w:p>
    <w:sectPr w:rsidR="008717C7" w:rsidRPr="002F51D7" w:rsidSect="002B5186">
      <w:footerReference w:type="default" r:id="rId12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B00B" w14:textId="77777777" w:rsidR="005B4A54" w:rsidRDefault="005B4A54" w:rsidP="00155640">
      <w:pPr>
        <w:spacing w:after="0" w:line="240" w:lineRule="auto"/>
      </w:pPr>
      <w:r>
        <w:separator/>
      </w:r>
    </w:p>
  </w:endnote>
  <w:endnote w:type="continuationSeparator" w:id="0">
    <w:p w14:paraId="5CA8BE2C" w14:textId="77777777" w:rsidR="005B4A54" w:rsidRDefault="005B4A54" w:rsidP="0015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98032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93335E7" w14:textId="77777777" w:rsidR="00395BB6" w:rsidRDefault="00395BB6">
            <w:pPr>
              <w:pStyle w:val="Footer"/>
              <w:jc w:val="right"/>
            </w:pPr>
            <w:r w:rsidRPr="00155640">
              <w:rPr>
                <w:rFonts w:ascii="Arial" w:hAnsi="Arial" w:cs="Arial"/>
              </w:rPr>
              <w:t xml:space="preserve">Page </w:t>
            </w:r>
            <w:r w:rsidRPr="00155640">
              <w:rPr>
                <w:rFonts w:ascii="Arial" w:hAnsi="Arial" w:cs="Arial"/>
                <w:b/>
                <w:bCs/>
              </w:rPr>
              <w:fldChar w:fldCharType="begin"/>
            </w:r>
            <w:r w:rsidRPr="0015564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155640">
              <w:rPr>
                <w:rFonts w:ascii="Arial" w:hAnsi="Arial" w:cs="Arial"/>
                <w:b/>
                <w:bCs/>
              </w:rPr>
              <w:fldChar w:fldCharType="separate"/>
            </w:r>
            <w:r w:rsidR="003050D7">
              <w:rPr>
                <w:rFonts w:ascii="Arial" w:hAnsi="Arial" w:cs="Arial"/>
                <w:b/>
                <w:bCs/>
                <w:noProof/>
              </w:rPr>
              <w:t>5</w:t>
            </w:r>
            <w:r w:rsidRPr="00155640">
              <w:rPr>
                <w:rFonts w:ascii="Arial" w:hAnsi="Arial" w:cs="Arial"/>
                <w:b/>
                <w:bCs/>
              </w:rPr>
              <w:fldChar w:fldCharType="end"/>
            </w:r>
            <w:r w:rsidRPr="00155640">
              <w:rPr>
                <w:rFonts w:ascii="Arial" w:hAnsi="Arial" w:cs="Arial"/>
              </w:rPr>
              <w:t xml:space="preserve"> of </w:t>
            </w:r>
            <w:r w:rsidRPr="00155640">
              <w:rPr>
                <w:rFonts w:ascii="Arial" w:hAnsi="Arial" w:cs="Arial"/>
                <w:b/>
                <w:bCs/>
              </w:rPr>
              <w:fldChar w:fldCharType="begin"/>
            </w:r>
            <w:r w:rsidRPr="0015564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155640">
              <w:rPr>
                <w:rFonts w:ascii="Arial" w:hAnsi="Arial" w:cs="Arial"/>
                <w:b/>
                <w:bCs/>
              </w:rPr>
              <w:fldChar w:fldCharType="separate"/>
            </w:r>
            <w:r w:rsidR="003050D7">
              <w:rPr>
                <w:rFonts w:ascii="Arial" w:hAnsi="Arial" w:cs="Arial"/>
                <w:b/>
                <w:bCs/>
                <w:noProof/>
              </w:rPr>
              <w:t>5</w:t>
            </w:r>
            <w:r w:rsidRPr="0015564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CA7C378" w14:textId="77777777" w:rsidR="00395BB6" w:rsidRDefault="00395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4781" w14:textId="77777777" w:rsidR="005B4A54" w:rsidRDefault="005B4A54" w:rsidP="00155640">
      <w:pPr>
        <w:spacing w:after="0" w:line="240" w:lineRule="auto"/>
      </w:pPr>
      <w:r>
        <w:separator/>
      </w:r>
    </w:p>
  </w:footnote>
  <w:footnote w:type="continuationSeparator" w:id="0">
    <w:p w14:paraId="72C434BC" w14:textId="77777777" w:rsidR="005B4A54" w:rsidRDefault="005B4A54" w:rsidP="00155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D2C"/>
    <w:multiLevelType w:val="hybridMultilevel"/>
    <w:tmpl w:val="BB6EF1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A5EA7"/>
    <w:multiLevelType w:val="hybridMultilevel"/>
    <w:tmpl w:val="DC845094"/>
    <w:lvl w:ilvl="0" w:tplc="1C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08F1273F"/>
    <w:multiLevelType w:val="hybridMultilevel"/>
    <w:tmpl w:val="975A01C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35F50"/>
    <w:multiLevelType w:val="hybridMultilevel"/>
    <w:tmpl w:val="89AE6198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53376"/>
    <w:multiLevelType w:val="hybridMultilevel"/>
    <w:tmpl w:val="E6E0DA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F236AD"/>
    <w:multiLevelType w:val="hybridMultilevel"/>
    <w:tmpl w:val="55C6F8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AE4BCD"/>
    <w:multiLevelType w:val="hybridMultilevel"/>
    <w:tmpl w:val="8ACAE472"/>
    <w:lvl w:ilvl="0" w:tplc="C2F2553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C4081"/>
    <w:multiLevelType w:val="hybridMultilevel"/>
    <w:tmpl w:val="A5124F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0210E8"/>
    <w:multiLevelType w:val="hybridMultilevel"/>
    <w:tmpl w:val="8098E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B7289"/>
    <w:multiLevelType w:val="hybridMultilevel"/>
    <w:tmpl w:val="A5E60D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86963"/>
    <w:multiLevelType w:val="hybridMultilevel"/>
    <w:tmpl w:val="809ED6A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25488F"/>
    <w:multiLevelType w:val="hybridMultilevel"/>
    <w:tmpl w:val="1A64DC8A"/>
    <w:lvl w:ilvl="0" w:tplc="417A7B5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31E03"/>
    <w:multiLevelType w:val="hybridMultilevel"/>
    <w:tmpl w:val="2EFE0EB2"/>
    <w:lvl w:ilvl="0" w:tplc="06A68C9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B7888DC4" w:tentative="1">
      <w:start w:val="1"/>
      <w:numFmt w:val="decimal"/>
      <w:lvlText w:val="%2."/>
      <w:lvlJc w:val="left"/>
      <w:pPr>
        <w:tabs>
          <w:tab w:val="num" w:pos="729"/>
        </w:tabs>
        <w:ind w:left="729" w:hanging="360"/>
      </w:pPr>
    </w:lvl>
    <w:lvl w:ilvl="2" w:tplc="FAB6D174" w:tentative="1">
      <w:start w:val="1"/>
      <w:numFmt w:val="decimal"/>
      <w:lvlText w:val="%3."/>
      <w:lvlJc w:val="left"/>
      <w:pPr>
        <w:tabs>
          <w:tab w:val="num" w:pos="1449"/>
        </w:tabs>
        <w:ind w:left="1449" w:hanging="360"/>
      </w:pPr>
    </w:lvl>
    <w:lvl w:ilvl="3" w:tplc="ED0CABF0" w:tentative="1">
      <w:start w:val="1"/>
      <w:numFmt w:val="decimal"/>
      <w:lvlText w:val="%4."/>
      <w:lvlJc w:val="left"/>
      <w:pPr>
        <w:tabs>
          <w:tab w:val="num" w:pos="2169"/>
        </w:tabs>
        <w:ind w:left="2169" w:hanging="360"/>
      </w:pPr>
    </w:lvl>
    <w:lvl w:ilvl="4" w:tplc="9DD47CC4" w:tentative="1">
      <w:start w:val="1"/>
      <w:numFmt w:val="decimal"/>
      <w:lvlText w:val="%5."/>
      <w:lvlJc w:val="left"/>
      <w:pPr>
        <w:tabs>
          <w:tab w:val="num" w:pos="2889"/>
        </w:tabs>
        <w:ind w:left="2889" w:hanging="360"/>
      </w:pPr>
    </w:lvl>
    <w:lvl w:ilvl="5" w:tplc="FC42FDFE" w:tentative="1">
      <w:start w:val="1"/>
      <w:numFmt w:val="decimal"/>
      <w:lvlText w:val="%6."/>
      <w:lvlJc w:val="left"/>
      <w:pPr>
        <w:tabs>
          <w:tab w:val="num" w:pos="3609"/>
        </w:tabs>
        <w:ind w:left="3609" w:hanging="360"/>
      </w:pPr>
    </w:lvl>
    <w:lvl w:ilvl="6" w:tplc="BD1C91B4" w:tentative="1">
      <w:start w:val="1"/>
      <w:numFmt w:val="decimal"/>
      <w:lvlText w:val="%7."/>
      <w:lvlJc w:val="left"/>
      <w:pPr>
        <w:tabs>
          <w:tab w:val="num" w:pos="4329"/>
        </w:tabs>
        <w:ind w:left="4329" w:hanging="360"/>
      </w:pPr>
    </w:lvl>
    <w:lvl w:ilvl="7" w:tplc="13805DE4" w:tentative="1">
      <w:start w:val="1"/>
      <w:numFmt w:val="decimal"/>
      <w:lvlText w:val="%8."/>
      <w:lvlJc w:val="left"/>
      <w:pPr>
        <w:tabs>
          <w:tab w:val="num" w:pos="5049"/>
        </w:tabs>
        <w:ind w:left="5049" w:hanging="360"/>
      </w:pPr>
    </w:lvl>
    <w:lvl w:ilvl="8" w:tplc="57724902" w:tentative="1">
      <w:start w:val="1"/>
      <w:numFmt w:val="decimal"/>
      <w:lvlText w:val="%9."/>
      <w:lvlJc w:val="left"/>
      <w:pPr>
        <w:tabs>
          <w:tab w:val="num" w:pos="5769"/>
        </w:tabs>
        <w:ind w:left="5769" w:hanging="360"/>
      </w:pPr>
    </w:lvl>
  </w:abstractNum>
  <w:abstractNum w:abstractNumId="13" w15:restartNumberingAfterBreak="0">
    <w:nsid w:val="28E74EC4"/>
    <w:multiLevelType w:val="hybridMultilevel"/>
    <w:tmpl w:val="F90C00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BA3F22"/>
    <w:multiLevelType w:val="hybridMultilevel"/>
    <w:tmpl w:val="7D129A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0238FE"/>
    <w:multiLevelType w:val="hybridMultilevel"/>
    <w:tmpl w:val="7DCC6AEA"/>
    <w:lvl w:ilvl="0" w:tplc="277C4536">
      <w:start w:val="1"/>
      <w:numFmt w:val="decimal"/>
      <w:lvlText w:val="%1."/>
      <w:lvlJc w:val="left"/>
      <w:pPr>
        <w:ind w:left="-90" w:hanging="360"/>
      </w:pPr>
      <w:rPr>
        <w:b/>
      </w:rPr>
    </w:lvl>
    <w:lvl w:ilvl="1" w:tplc="F0BE707C">
      <w:start w:val="1"/>
      <w:numFmt w:val="lowerLetter"/>
      <w:lvlText w:val="%2."/>
      <w:lvlJc w:val="left"/>
      <w:pPr>
        <w:ind w:left="6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16" w15:restartNumberingAfterBreak="0">
    <w:nsid w:val="3C0954B3"/>
    <w:multiLevelType w:val="hybridMultilevel"/>
    <w:tmpl w:val="3068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97DBD"/>
    <w:multiLevelType w:val="hybridMultilevel"/>
    <w:tmpl w:val="0A6E63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1C6E02"/>
    <w:multiLevelType w:val="hybridMultilevel"/>
    <w:tmpl w:val="4894DB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65EA4"/>
    <w:multiLevelType w:val="hybridMultilevel"/>
    <w:tmpl w:val="26D899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B08B6"/>
    <w:multiLevelType w:val="hybridMultilevel"/>
    <w:tmpl w:val="BCE2DD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CE2498"/>
    <w:multiLevelType w:val="hybridMultilevel"/>
    <w:tmpl w:val="18C23C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01BE0"/>
    <w:multiLevelType w:val="hybridMultilevel"/>
    <w:tmpl w:val="B874EC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6E2D15"/>
    <w:multiLevelType w:val="hybridMultilevel"/>
    <w:tmpl w:val="13B43A5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E20C2E"/>
    <w:multiLevelType w:val="hybridMultilevel"/>
    <w:tmpl w:val="D6F28D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056B1"/>
    <w:multiLevelType w:val="hybridMultilevel"/>
    <w:tmpl w:val="1F381C0C"/>
    <w:lvl w:ilvl="0" w:tplc="E9782E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A1BC1"/>
    <w:multiLevelType w:val="hybridMultilevel"/>
    <w:tmpl w:val="FBF2F65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7B748E"/>
    <w:multiLevelType w:val="hybridMultilevel"/>
    <w:tmpl w:val="623AAC6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4B4765"/>
    <w:multiLevelType w:val="hybridMultilevel"/>
    <w:tmpl w:val="635295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64204"/>
    <w:multiLevelType w:val="hybridMultilevel"/>
    <w:tmpl w:val="C846CF7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AD1298"/>
    <w:multiLevelType w:val="hybridMultilevel"/>
    <w:tmpl w:val="E6943B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57D68"/>
    <w:multiLevelType w:val="hybridMultilevel"/>
    <w:tmpl w:val="9F5ADA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B1181"/>
    <w:multiLevelType w:val="hybridMultilevel"/>
    <w:tmpl w:val="5D7838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5582845">
    <w:abstractNumId w:val="22"/>
  </w:num>
  <w:num w:numId="2" w16cid:durableId="371923478">
    <w:abstractNumId w:val="28"/>
  </w:num>
  <w:num w:numId="3" w16cid:durableId="1685399221">
    <w:abstractNumId w:val="2"/>
  </w:num>
  <w:num w:numId="4" w16cid:durableId="1552614670">
    <w:abstractNumId w:val="5"/>
  </w:num>
  <w:num w:numId="5" w16cid:durableId="340091423">
    <w:abstractNumId w:val="17"/>
  </w:num>
  <w:num w:numId="6" w16cid:durableId="983892300">
    <w:abstractNumId w:val="21"/>
  </w:num>
  <w:num w:numId="7" w16cid:durableId="1607468239">
    <w:abstractNumId w:val="7"/>
  </w:num>
  <w:num w:numId="8" w16cid:durableId="1323898993">
    <w:abstractNumId w:val="3"/>
  </w:num>
  <w:num w:numId="9" w16cid:durableId="842280762">
    <w:abstractNumId w:val="20"/>
  </w:num>
  <w:num w:numId="10" w16cid:durableId="632716951">
    <w:abstractNumId w:val="23"/>
  </w:num>
  <w:num w:numId="11" w16cid:durableId="1149396782">
    <w:abstractNumId w:val="1"/>
  </w:num>
  <w:num w:numId="12" w16cid:durableId="1110664693">
    <w:abstractNumId w:val="26"/>
  </w:num>
  <w:num w:numId="13" w16cid:durableId="113332324">
    <w:abstractNumId w:val="29"/>
  </w:num>
  <w:num w:numId="14" w16cid:durableId="575868930">
    <w:abstractNumId w:val="16"/>
  </w:num>
  <w:num w:numId="15" w16cid:durableId="1809780706">
    <w:abstractNumId w:val="12"/>
  </w:num>
  <w:num w:numId="16" w16cid:durableId="286477082">
    <w:abstractNumId w:val="4"/>
  </w:num>
  <w:num w:numId="17" w16cid:durableId="1755935704">
    <w:abstractNumId w:val="32"/>
  </w:num>
  <w:num w:numId="18" w16cid:durableId="525288066">
    <w:abstractNumId w:val="25"/>
  </w:num>
  <w:num w:numId="19" w16cid:durableId="824781350">
    <w:abstractNumId w:val="11"/>
  </w:num>
  <w:num w:numId="20" w16cid:durableId="1394890534">
    <w:abstractNumId w:val="6"/>
  </w:num>
  <w:num w:numId="21" w16cid:durableId="943002891">
    <w:abstractNumId w:val="14"/>
  </w:num>
  <w:num w:numId="22" w16cid:durableId="1921211870">
    <w:abstractNumId w:val="10"/>
  </w:num>
  <w:num w:numId="23" w16cid:durableId="1507012230">
    <w:abstractNumId w:val="27"/>
  </w:num>
  <w:num w:numId="24" w16cid:durableId="5327677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4192812">
    <w:abstractNumId w:val="9"/>
  </w:num>
  <w:num w:numId="26" w16cid:durableId="1255821148">
    <w:abstractNumId w:val="18"/>
  </w:num>
  <w:num w:numId="27" w16cid:durableId="2099984214">
    <w:abstractNumId w:val="31"/>
  </w:num>
  <w:num w:numId="28" w16cid:durableId="464467844">
    <w:abstractNumId w:val="19"/>
  </w:num>
  <w:num w:numId="29" w16cid:durableId="11692280">
    <w:abstractNumId w:val="24"/>
  </w:num>
  <w:num w:numId="30" w16cid:durableId="607852066">
    <w:abstractNumId w:val="13"/>
  </w:num>
  <w:num w:numId="31" w16cid:durableId="74519302">
    <w:abstractNumId w:val="8"/>
  </w:num>
  <w:num w:numId="32" w16cid:durableId="589891763">
    <w:abstractNumId w:val="0"/>
  </w:num>
  <w:num w:numId="33" w16cid:durableId="118944247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E5"/>
    <w:rsid w:val="00002259"/>
    <w:rsid w:val="00002E2A"/>
    <w:rsid w:val="000078C6"/>
    <w:rsid w:val="00007F4B"/>
    <w:rsid w:val="00011FC6"/>
    <w:rsid w:val="00012905"/>
    <w:rsid w:val="00020245"/>
    <w:rsid w:val="00021BF6"/>
    <w:rsid w:val="0002225C"/>
    <w:rsid w:val="00024456"/>
    <w:rsid w:val="0002468A"/>
    <w:rsid w:val="00030A8F"/>
    <w:rsid w:val="000366BF"/>
    <w:rsid w:val="00037093"/>
    <w:rsid w:val="000420FF"/>
    <w:rsid w:val="00046DC2"/>
    <w:rsid w:val="00054043"/>
    <w:rsid w:val="00055AEF"/>
    <w:rsid w:val="00055CEE"/>
    <w:rsid w:val="00055E75"/>
    <w:rsid w:val="000572C2"/>
    <w:rsid w:val="00057373"/>
    <w:rsid w:val="00060DC8"/>
    <w:rsid w:val="0006331D"/>
    <w:rsid w:val="00066F7E"/>
    <w:rsid w:val="00077EEA"/>
    <w:rsid w:val="00086943"/>
    <w:rsid w:val="000870B4"/>
    <w:rsid w:val="00096220"/>
    <w:rsid w:val="000973EA"/>
    <w:rsid w:val="000977AC"/>
    <w:rsid w:val="000A3363"/>
    <w:rsid w:val="000B6F1C"/>
    <w:rsid w:val="000B7372"/>
    <w:rsid w:val="000C37BA"/>
    <w:rsid w:val="000C547C"/>
    <w:rsid w:val="000D22B8"/>
    <w:rsid w:val="000E31F0"/>
    <w:rsid w:val="000E4A68"/>
    <w:rsid w:val="000E6518"/>
    <w:rsid w:val="000E6791"/>
    <w:rsid w:val="000E79EC"/>
    <w:rsid w:val="000F1CD4"/>
    <w:rsid w:val="000F1DE0"/>
    <w:rsid w:val="000F4FAF"/>
    <w:rsid w:val="000F5341"/>
    <w:rsid w:val="000F5B72"/>
    <w:rsid w:val="001009B9"/>
    <w:rsid w:val="00102475"/>
    <w:rsid w:val="00102FB3"/>
    <w:rsid w:val="00105B9A"/>
    <w:rsid w:val="00106741"/>
    <w:rsid w:val="00110CCF"/>
    <w:rsid w:val="00110F76"/>
    <w:rsid w:val="00112D72"/>
    <w:rsid w:val="00113F5A"/>
    <w:rsid w:val="00116E18"/>
    <w:rsid w:val="001173AF"/>
    <w:rsid w:val="00120100"/>
    <w:rsid w:val="00120BA4"/>
    <w:rsid w:val="00123308"/>
    <w:rsid w:val="00124D0A"/>
    <w:rsid w:val="00125415"/>
    <w:rsid w:val="00125BC8"/>
    <w:rsid w:val="001305B1"/>
    <w:rsid w:val="00132D9B"/>
    <w:rsid w:val="00140171"/>
    <w:rsid w:val="00140202"/>
    <w:rsid w:val="00140978"/>
    <w:rsid w:val="001410B2"/>
    <w:rsid w:val="00142AA2"/>
    <w:rsid w:val="00155640"/>
    <w:rsid w:val="001606CD"/>
    <w:rsid w:val="0016178A"/>
    <w:rsid w:val="00162080"/>
    <w:rsid w:val="0016615F"/>
    <w:rsid w:val="00171771"/>
    <w:rsid w:val="001744AF"/>
    <w:rsid w:val="001745F2"/>
    <w:rsid w:val="00174A3A"/>
    <w:rsid w:val="001763B4"/>
    <w:rsid w:val="00181E61"/>
    <w:rsid w:val="00183BDB"/>
    <w:rsid w:val="00185FBD"/>
    <w:rsid w:val="001873B7"/>
    <w:rsid w:val="00191ABE"/>
    <w:rsid w:val="001920E3"/>
    <w:rsid w:val="00193D23"/>
    <w:rsid w:val="00195C38"/>
    <w:rsid w:val="0019642F"/>
    <w:rsid w:val="001975C1"/>
    <w:rsid w:val="001A0592"/>
    <w:rsid w:val="001A1C60"/>
    <w:rsid w:val="001B1946"/>
    <w:rsid w:val="001B38D7"/>
    <w:rsid w:val="001B57AB"/>
    <w:rsid w:val="001B73F1"/>
    <w:rsid w:val="001B7DB3"/>
    <w:rsid w:val="001C20D4"/>
    <w:rsid w:val="001C2339"/>
    <w:rsid w:val="001C275A"/>
    <w:rsid w:val="001C4632"/>
    <w:rsid w:val="001D166C"/>
    <w:rsid w:val="001D2E48"/>
    <w:rsid w:val="001D6FB7"/>
    <w:rsid w:val="001D7F77"/>
    <w:rsid w:val="001E155B"/>
    <w:rsid w:val="001E20ED"/>
    <w:rsid w:val="001E2282"/>
    <w:rsid w:val="001E2316"/>
    <w:rsid w:val="001F34FE"/>
    <w:rsid w:val="001F3621"/>
    <w:rsid w:val="00201AD6"/>
    <w:rsid w:val="00207BB0"/>
    <w:rsid w:val="00214173"/>
    <w:rsid w:val="00222A3E"/>
    <w:rsid w:val="00226A38"/>
    <w:rsid w:val="0023064B"/>
    <w:rsid w:val="002316E5"/>
    <w:rsid w:val="00232610"/>
    <w:rsid w:val="00234D6C"/>
    <w:rsid w:val="0023630D"/>
    <w:rsid w:val="002401D3"/>
    <w:rsid w:val="002405D9"/>
    <w:rsid w:val="00244EB1"/>
    <w:rsid w:val="00247295"/>
    <w:rsid w:val="00253F6E"/>
    <w:rsid w:val="00255928"/>
    <w:rsid w:val="00255A78"/>
    <w:rsid w:val="00261B35"/>
    <w:rsid w:val="002653E8"/>
    <w:rsid w:val="00265F30"/>
    <w:rsid w:val="002662DA"/>
    <w:rsid w:val="0027369B"/>
    <w:rsid w:val="00275A35"/>
    <w:rsid w:val="00275FC0"/>
    <w:rsid w:val="00277769"/>
    <w:rsid w:val="00280126"/>
    <w:rsid w:val="00282259"/>
    <w:rsid w:val="002825AD"/>
    <w:rsid w:val="00285181"/>
    <w:rsid w:val="00286F60"/>
    <w:rsid w:val="00287A16"/>
    <w:rsid w:val="002920D0"/>
    <w:rsid w:val="00294B4B"/>
    <w:rsid w:val="002A0E9D"/>
    <w:rsid w:val="002A1163"/>
    <w:rsid w:val="002A1576"/>
    <w:rsid w:val="002B12EF"/>
    <w:rsid w:val="002B17E2"/>
    <w:rsid w:val="002B2E22"/>
    <w:rsid w:val="002B2E2D"/>
    <w:rsid w:val="002B3FD7"/>
    <w:rsid w:val="002B5186"/>
    <w:rsid w:val="002B51AB"/>
    <w:rsid w:val="002C7111"/>
    <w:rsid w:val="002C7DB5"/>
    <w:rsid w:val="002D2FEB"/>
    <w:rsid w:val="002D361D"/>
    <w:rsid w:val="002D4C0D"/>
    <w:rsid w:val="002D5017"/>
    <w:rsid w:val="002E1A01"/>
    <w:rsid w:val="002E2263"/>
    <w:rsid w:val="002E314C"/>
    <w:rsid w:val="002E385C"/>
    <w:rsid w:val="002E3F2C"/>
    <w:rsid w:val="002E49D9"/>
    <w:rsid w:val="002F0C73"/>
    <w:rsid w:val="002F2A3E"/>
    <w:rsid w:val="002F31ED"/>
    <w:rsid w:val="002F51D7"/>
    <w:rsid w:val="002F7B4A"/>
    <w:rsid w:val="00303AB3"/>
    <w:rsid w:val="003050D7"/>
    <w:rsid w:val="0030743B"/>
    <w:rsid w:val="00307B7C"/>
    <w:rsid w:val="00310ED1"/>
    <w:rsid w:val="00314753"/>
    <w:rsid w:val="0031651C"/>
    <w:rsid w:val="003200DF"/>
    <w:rsid w:val="00322482"/>
    <w:rsid w:val="00323E55"/>
    <w:rsid w:val="0033265C"/>
    <w:rsid w:val="00332FBE"/>
    <w:rsid w:val="0033505C"/>
    <w:rsid w:val="0034370F"/>
    <w:rsid w:val="003444A6"/>
    <w:rsid w:val="00344FAB"/>
    <w:rsid w:val="0034641B"/>
    <w:rsid w:val="0034685F"/>
    <w:rsid w:val="00351693"/>
    <w:rsid w:val="00361B99"/>
    <w:rsid w:val="003663BC"/>
    <w:rsid w:val="003716D0"/>
    <w:rsid w:val="00381F73"/>
    <w:rsid w:val="00385519"/>
    <w:rsid w:val="00385750"/>
    <w:rsid w:val="003870F9"/>
    <w:rsid w:val="00394AFC"/>
    <w:rsid w:val="00395069"/>
    <w:rsid w:val="00395BB6"/>
    <w:rsid w:val="00395EDD"/>
    <w:rsid w:val="003A20C3"/>
    <w:rsid w:val="003A3940"/>
    <w:rsid w:val="003A6136"/>
    <w:rsid w:val="003A6CE0"/>
    <w:rsid w:val="003B13F5"/>
    <w:rsid w:val="003B1B1C"/>
    <w:rsid w:val="003B1E00"/>
    <w:rsid w:val="003B64EE"/>
    <w:rsid w:val="003C0195"/>
    <w:rsid w:val="003D0FFB"/>
    <w:rsid w:val="003D191D"/>
    <w:rsid w:val="003D2776"/>
    <w:rsid w:val="003D4D8D"/>
    <w:rsid w:val="003E0726"/>
    <w:rsid w:val="003E0C77"/>
    <w:rsid w:val="003E4C10"/>
    <w:rsid w:val="003E5A02"/>
    <w:rsid w:val="003F08AF"/>
    <w:rsid w:val="003F605D"/>
    <w:rsid w:val="004026F4"/>
    <w:rsid w:val="00405EDC"/>
    <w:rsid w:val="00411F6A"/>
    <w:rsid w:val="00413063"/>
    <w:rsid w:val="0042167A"/>
    <w:rsid w:val="00421F37"/>
    <w:rsid w:val="0042663B"/>
    <w:rsid w:val="00430E01"/>
    <w:rsid w:val="00431968"/>
    <w:rsid w:val="00432089"/>
    <w:rsid w:val="004355E0"/>
    <w:rsid w:val="00441A1A"/>
    <w:rsid w:val="00442682"/>
    <w:rsid w:val="004434A5"/>
    <w:rsid w:val="004441A9"/>
    <w:rsid w:val="00445848"/>
    <w:rsid w:val="0044645A"/>
    <w:rsid w:val="00452A24"/>
    <w:rsid w:val="00453C36"/>
    <w:rsid w:val="00460C94"/>
    <w:rsid w:val="00461748"/>
    <w:rsid w:val="00462272"/>
    <w:rsid w:val="004757D8"/>
    <w:rsid w:val="00494EF1"/>
    <w:rsid w:val="00496792"/>
    <w:rsid w:val="004A01CC"/>
    <w:rsid w:val="004A0585"/>
    <w:rsid w:val="004A07E5"/>
    <w:rsid w:val="004A0E88"/>
    <w:rsid w:val="004A2368"/>
    <w:rsid w:val="004B0CF7"/>
    <w:rsid w:val="004B2D42"/>
    <w:rsid w:val="004B6DC7"/>
    <w:rsid w:val="004B7483"/>
    <w:rsid w:val="004D45B1"/>
    <w:rsid w:val="004E003D"/>
    <w:rsid w:val="004E171D"/>
    <w:rsid w:val="004E25BF"/>
    <w:rsid w:val="004E2883"/>
    <w:rsid w:val="004E2C56"/>
    <w:rsid w:val="004E31A0"/>
    <w:rsid w:val="004E6032"/>
    <w:rsid w:val="004F4F19"/>
    <w:rsid w:val="004F5EA0"/>
    <w:rsid w:val="00501E19"/>
    <w:rsid w:val="0050270A"/>
    <w:rsid w:val="0050288A"/>
    <w:rsid w:val="00506200"/>
    <w:rsid w:val="00506DF2"/>
    <w:rsid w:val="00507B4D"/>
    <w:rsid w:val="00513591"/>
    <w:rsid w:val="00517315"/>
    <w:rsid w:val="00520458"/>
    <w:rsid w:val="00524D08"/>
    <w:rsid w:val="00526039"/>
    <w:rsid w:val="005316F0"/>
    <w:rsid w:val="00532FCD"/>
    <w:rsid w:val="005349C8"/>
    <w:rsid w:val="00537B0E"/>
    <w:rsid w:val="0054039C"/>
    <w:rsid w:val="005431DF"/>
    <w:rsid w:val="005521B5"/>
    <w:rsid w:val="00553344"/>
    <w:rsid w:val="00555670"/>
    <w:rsid w:val="00556A58"/>
    <w:rsid w:val="005573EB"/>
    <w:rsid w:val="0056277B"/>
    <w:rsid w:val="00563A60"/>
    <w:rsid w:val="005709F6"/>
    <w:rsid w:val="00571633"/>
    <w:rsid w:val="005727F9"/>
    <w:rsid w:val="00573FCA"/>
    <w:rsid w:val="00577A08"/>
    <w:rsid w:val="00581965"/>
    <w:rsid w:val="0059035E"/>
    <w:rsid w:val="005939FD"/>
    <w:rsid w:val="005A1F18"/>
    <w:rsid w:val="005A495D"/>
    <w:rsid w:val="005A5336"/>
    <w:rsid w:val="005A76B6"/>
    <w:rsid w:val="005B3C97"/>
    <w:rsid w:val="005B3DA3"/>
    <w:rsid w:val="005B44D2"/>
    <w:rsid w:val="005B4A54"/>
    <w:rsid w:val="005C41BF"/>
    <w:rsid w:val="005C46BC"/>
    <w:rsid w:val="005D15B3"/>
    <w:rsid w:val="005D2C64"/>
    <w:rsid w:val="005D78AA"/>
    <w:rsid w:val="005D7B42"/>
    <w:rsid w:val="005E0BB8"/>
    <w:rsid w:val="005E0EAC"/>
    <w:rsid w:val="005E19DB"/>
    <w:rsid w:val="005E2540"/>
    <w:rsid w:val="005E2557"/>
    <w:rsid w:val="005E2AD0"/>
    <w:rsid w:val="005E53B9"/>
    <w:rsid w:val="005E5EFD"/>
    <w:rsid w:val="005F3B03"/>
    <w:rsid w:val="005F5012"/>
    <w:rsid w:val="006014EA"/>
    <w:rsid w:val="00603C6C"/>
    <w:rsid w:val="00610F29"/>
    <w:rsid w:val="006118C9"/>
    <w:rsid w:val="0061675E"/>
    <w:rsid w:val="00617FE4"/>
    <w:rsid w:val="0062296D"/>
    <w:rsid w:val="0062514B"/>
    <w:rsid w:val="0063247E"/>
    <w:rsid w:val="00632F87"/>
    <w:rsid w:val="00634600"/>
    <w:rsid w:val="00636B13"/>
    <w:rsid w:val="006415B9"/>
    <w:rsid w:val="006437C9"/>
    <w:rsid w:val="00644CD3"/>
    <w:rsid w:val="00645944"/>
    <w:rsid w:val="00651A71"/>
    <w:rsid w:val="00653496"/>
    <w:rsid w:val="00653F47"/>
    <w:rsid w:val="00653F9E"/>
    <w:rsid w:val="006572A1"/>
    <w:rsid w:val="00660E39"/>
    <w:rsid w:val="00662AD0"/>
    <w:rsid w:val="00676B44"/>
    <w:rsid w:val="00676DE9"/>
    <w:rsid w:val="0068053D"/>
    <w:rsid w:val="00684696"/>
    <w:rsid w:val="00685694"/>
    <w:rsid w:val="00687D9A"/>
    <w:rsid w:val="006908E4"/>
    <w:rsid w:val="00691587"/>
    <w:rsid w:val="0069274A"/>
    <w:rsid w:val="00693928"/>
    <w:rsid w:val="00694CB3"/>
    <w:rsid w:val="006A0D09"/>
    <w:rsid w:val="006A0FF0"/>
    <w:rsid w:val="006A11FE"/>
    <w:rsid w:val="006A3539"/>
    <w:rsid w:val="006B3FF4"/>
    <w:rsid w:val="006B4020"/>
    <w:rsid w:val="006C5BF2"/>
    <w:rsid w:val="006C6DA8"/>
    <w:rsid w:val="006C6EED"/>
    <w:rsid w:val="006D0A37"/>
    <w:rsid w:val="006D1C3D"/>
    <w:rsid w:val="006D40AE"/>
    <w:rsid w:val="006E5269"/>
    <w:rsid w:val="006E62A7"/>
    <w:rsid w:val="006E763F"/>
    <w:rsid w:val="006F121A"/>
    <w:rsid w:val="006F3AF1"/>
    <w:rsid w:val="007029B6"/>
    <w:rsid w:val="00702C40"/>
    <w:rsid w:val="00705DFC"/>
    <w:rsid w:val="00707DE6"/>
    <w:rsid w:val="0071109D"/>
    <w:rsid w:val="00714041"/>
    <w:rsid w:val="00714887"/>
    <w:rsid w:val="00721C57"/>
    <w:rsid w:val="00725434"/>
    <w:rsid w:val="00726454"/>
    <w:rsid w:val="0073298A"/>
    <w:rsid w:val="0074050A"/>
    <w:rsid w:val="00742DD8"/>
    <w:rsid w:val="00745CAD"/>
    <w:rsid w:val="0075086B"/>
    <w:rsid w:val="0075143C"/>
    <w:rsid w:val="007521CE"/>
    <w:rsid w:val="00753A60"/>
    <w:rsid w:val="00756B00"/>
    <w:rsid w:val="007630A7"/>
    <w:rsid w:val="00765BAE"/>
    <w:rsid w:val="0077231C"/>
    <w:rsid w:val="0077667E"/>
    <w:rsid w:val="0078007F"/>
    <w:rsid w:val="00782C5C"/>
    <w:rsid w:val="00783F85"/>
    <w:rsid w:val="00794D35"/>
    <w:rsid w:val="007962C0"/>
    <w:rsid w:val="007A4160"/>
    <w:rsid w:val="007A6274"/>
    <w:rsid w:val="007B40E9"/>
    <w:rsid w:val="007B76F4"/>
    <w:rsid w:val="007C3ED8"/>
    <w:rsid w:val="007D22A7"/>
    <w:rsid w:val="007D47B5"/>
    <w:rsid w:val="007E0A80"/>
    <w:rsid w:val="007E1424"/>
    <w:rsid w:val="007E7630"/>
    <w:rsid w:val="007F0AB6"/>
    <w:rsid w:val="007F1B4D"/>
    <w:rsid w:val="007F1D0B"/>
    <w:rsid w:val="0080082C"/>
    <w:rsid w:val="008066A6"/>
    <w:rsid w:val="00806DF1"/>
    <w:rsid w:val="008070DF"/>
    <w:rsid w:val="00807693"/>
    <w:rsid w:val="008168C0"/>
    <w:rsid w:val="00824999"/>
    <w:rsid w:val="00832A44"/>
    <w:rsid w:val="008337A4"/>
    <w:rsid w:val="0083786E"/>
    <w:rsid w:val="00840C43"/>
    <w:rsid w:val="00844FFC"/>
    <w:rsid w:val="0085000C"/>
    <w:rsid w:val="00851B01"/>
    <w:rsid w:val="008525FB"/>
    <w:rsid w:val="008543CD"/>
    <w:rsid w:val="00855ECC"/>
    <w:rsid w:val="00861740"/>
    <w:rsid w:val="00861BBE"/>
    <w:rsid w:val="00862099"/>
    <w:rsid w:val="00863C2D"/>
    <w:rsid w:val="0086523A"/>
    <w:rsid w:val="008670BC"/>
    <w:rsid w:val="00870435"/>
    <w:rsid w:val="008717C7"/>
    <w:rsid w:val="00880E32"/>
    <w:rsid w:val="00882CF1"/>
    <w:rsid w:val="00884BE1"/>
    <w:rsid w:val="00886D00"/>
    <w:rsid w:val="00891F5C"/>
    <w:rsid w:val="0089374D"/>
    <w:rsid w:val="00896319"/>
    <w:rsid w:val="00897DB1"/>
    <w:rsid w:val="00897EF9"/>
    <w:rsid w:val="008A5EE4"/>
    <w:rsid w:val="008B46EB"/>
    <w:rsid w:val="008B48E6"/>
    <w:rsid w:val="008B5632"/>
    <w:rsid w:val="008C0BDA"/>
    <w:rsid w:val="008C7913"/>
    <w:rsid w:val="008D0547"/>
    <w:rsid w:val="008D06C2"/>
    <w:rsid w:val="008D190E"/>
    <w:rsid w:val="008D1BAD"/>
    <w:rsid w:val="008D1F86"/>
    <w:rsid w:val="008D513E"/>
    <w:rsid w:val="008D62E1"/>
    <w:rsid w:val="008E12DA"/>
    <w:rsid w:val="008E517C"/>
    <w:rsid w:val="008E5C51"/>
    <w:rsid w:val="008F2B5B"/>
    <w:rsid w:val="008F2EBD"/>
    <w:rsid w:val="008F2EE9"/>
    <w:rsid w:val="008F3AF4"/>
    <w:rsid w:val="00900E38"/>
    <w:rsid w:val="0090367F"/>
    <w:rsid w:val="00905997"/>
    <w:rsid w:val="00906F71"/>
    <w:rsid w:val="00907905"/>
    <w:rsid w:val="00907AD6"/>
    <w:rsid w:val="009148DE"/>
    <w:rsid w:val="009156D2"/>
    <w:rsid w:val="009173E2"/>
    <w:rsid w:val="00923D79"/>
    <w:rsid w:val="00930ACD"/>
    <w:rsid w:val="00934209"/>
    <w:rsid w:val="0093491A"/>
    <w:rsid w:val="00935A40"/>
    <w:rsid w:val="00936615"/>
    <w:rsid w:val="009453B8"/>
    <w:rsid w:val="00946AC2"/>
    <w:rsid w:val="00946C73"/>
    <w:rsid w:val="009536BC"/>
    <w:rsid w:val="00957FD5"/>
    <w:rsid w:val="00960BD8"/>
    <w:rsid w:val="00963619"/>
    <w:rsid w:val="00964449"/>
    <w:rsid w:val="00964D84"/>
    <w:rsid w:val="00972CAF"/>
    <w:rsid w:val="0097561F"/>
    <w:rsid w:val="009773A8"/>
    <w:rsid w:val="009774EC"/>
    <w:rsid w:val="00977B6B"/>
    <w:rsid w:val="00981E8D"/>
    <w:rsid w:val="00981EB7"/>
    <w:rsid w:val="009916D3"/>
    <w:rsid w:val="00992DA4"/>
    <w:rsid w:val="00993F68"/>
    <w:rsid w:val="009A089A"/>
    <w:rsid w:val="009A1E0E"/>
    <w:rsid w:val="009A44AB"/>
    <w:rsid w:val="009A4E07"/>
    <w:rsid w:val="009A6B09"/>
    <w:rsid w:val="009B1EAA"/>
    <w:rsid w:val="009B22C2"/>
    <w:rsid w:val="009B451A"/>
    <w:rsid w:val="009B76EF"/>
    <w:rsid w:val="009C1CD3"/>
    <w:rsid w:val="009C75EB"/>
    <w:rsid w:val="009D281F"/>
    <w:rsid w:val="009D295D"/>
    <w:rsid w:val="009E11BA"/>
    <w:rsid w:val="009E44D1"/>
    <w:rsid w:val="009E4626"/>
    <w:rsid w:val="009E7019"/>
    <w:rsid w:val="009E763C"/>
    <w:rsid w:val="009F0AB2"/>
    <w:rsid w:val="009F1DC6"/>
    <w:rsid w:val="009F4868"/>
    <w:rsid w:val="009F4FE1"/>
    <w:rsid w:val="00A032CD"/>
    <w:rsid w:val="00A10BC3"/>
    <w:rsid w:val="00A11FEC"/>
    <w:rsid w:val="00A12E55"/>
    <w:rsid w:val="00A1702E"/>
    <w:rsid w:val="00A23CDD"/>
    <w:rsid w:val="00A25E05"/>
    <w:rsid w:val="00A2600F"/>
    <w:rsid w:val="00A30FC2"/>
    <w:rsid w:val="00A32AC0"/>
    <w:rsid w:val="00A3358E"/>
    <w:rsid w:val="00A3525E"/>
    <w:rsid w:val="00A41ADC"/>
    <w:rsid w:val="00A427FA"/>
    <w:rsid w:val="00A43B6B"/>
    <w:rsid w:val="00A45893"/>
    <w:rsid w:val="00A46A09"/>
    <w:rsid w:val="00A46F98"/>
    <w:rsid w:val="00A52EE6"/>
    <w:rsid w:val="00A5379C"/>
    <w:rsid w:val="00A6136C"/>
    <w:rsid w:val="00A656BE"/>
    <w:rsid w:val="00A67823"/>
    <w:rsid w:val="00A7101A"/>
    <w:rsid w:val="00A719FA"/>
    <w:rsid w:val="00A71A9D"/>
    <w:rsid w:val="00A723E7"/>
    <w:rsid w:val="00A74F2B"/>
    <w:rsid w:val="00A7645A"/>
    <w:rsid w:val="00A81F10"/>
    <w:rsid w:val="00A8618D"/>
    <w:rsid w:val="00A86CB1"/>
    <w:rsid w:val="00A875C2"/>
    <w:rsid w:val="00A87AD9"/>
    <w:rsid w:val="00A908BA"/>
    <w:rsid w:val="00AA01AA"/>
    <w:rsid w:val="00AA6778"/>
    <w:rsid w:val="00AB150D"/>
    <w:rsid w:val="00AB15D0"/>
    <w:rsid w:val="00AB2D4E"/>
    <w:rsid w:val="00AB6913"/>
    <w:rsid w:val="00AB7A57"/>
    <w:rsid w:val="00AC2CAE"/>
    <w:rsid w:val="00AC53D0"/>
    <w:rsid w:val="00AC59C8"/>
    <w:rsid w:val="00AC639D"/>
    <w:rsid w:val="00AC751A"/>
    <w:rsid w:val="00AD151F"/>
    <w:rsid w:val="00AD2CA5"/>
    <w:rsid w:val="00AE4892"/>
    <w:rsid w:val="00AF1F24"/>
    <w:rsid w:val="00AF21C1"/>
    <w:rsid w:val="00AF68FD"/>
    <w:rsid w:val="00AF700B"/>
    <w:rsid w:val="00B00D3A"/>
    <w:rsid w:val="00B125CD"/>
    <w:rsid w:val="00B15585"/>
    <w:rsid w:val="00B2456B"/>
    <w:rsid w:val="00B2506B"/>
    <w:rsid w:val="00B2533F"/>
    <w:rsid w:val="00B25E96"/>
    <w:rsid w:val="00B324F4"/>
    <w:rsid w:val="00B34640"/>
    <w:rsid w:val="00B40093"/>
    <w:rsid w:val="00B4047E"/>
    <w:rsid w:val="00B41EFA"/>
    <w:rsid w:val="00B42DEA"/>
    <w:rsid w:val="00B43801"/>
    <w:rsid w:val="00B5036A"/>
    <w:rsid w:val="00B51257"/>
    <w:rsid w:val="00B52B07"/>
    <w:rsid w:val="00B530AB"/>
    <w:rsid w:val="00B57C02"/>
    <w:rsid w:val="00B601B4"/>
    <w:rsid w:val="00B6285B"/>
    <w:rsid w:val="00B62C35"/>
    <w:rsid w:val="00B639E9"/>
    <w:rsid w:val="00B6666E"/>
    <w:rsid w:val="00B66F86"/>
    <w:rsid w:val="00B70814"/>
    <w:rsid w:val="00B7092D"/>
    <w:rsid w:val="00B74655"/>
    <w:rsid w:val="00B81589"/>
    <w:rsid w:val="00B845E1"/>
    <w:rsid w:val="00B84C4F"/>
    <w:rsid w:val="00B94679"/>
    <w:rsid w:val="00B95C24"/>
    <w:rsid w:val="00B96959"/>
    <w:rsid w:val="00B97567"/>
    <w:rsid w:val="00B97659"/>
    <w:rsid w:val="00BA03CD"/>
    <w:rsid w:val="00BA04D8"/>
    <w:rsid w:val="00BA079A"/>
    <w:rsid w:val="00BA0FE5"/>
    <w:rsid w:val="00BA251D"/>
    <w:rsid w:val="00BA6676"/>
    <w:rsid w:val="00BA7333"/>
    <w:rsid w:val="00BA793A"/>
    <w:rsid w:val="00BC2118"/>
    <w:rsid w:val="00BC28FD"/>
    <w:rsid w:val="00BC3592"/>
    <w:rsid w:val="00BC3E74"/>
    <w:rsid w:val="00BC6A6A"/>
    <w:rsid w:val="00BC6FCE"/>
    <w:rsid w:val="00BD023D"/>
    <w:rsid w:val="00BD1616"/>
    <w:rsid w:val="00BD29B3"/>
    <w:rsid w:val="00BD4A02"/>
    <w:rsid w:val="00BD7B02"/>
    <w:rsid w:val="00BE0021"/>
    <w:rsid w:val="00BE0947"/>
    <w:rsid w:val="00BE225B"/>
    <w:rsid w:val="00BE6DC5"/>
    <w:rsid w:val="00BF5B1E"/>
    <w:rsid w:val="00BF74F7"/>
    <w:rsid w:val="00C01731"/>
    <w:rsid w:val="00C01C0F"/>
    <w:rsid w:val="00C0382A"/>
    <w:rsid w:val="00C06C06"/>
    <w:rsid w:val="00C07EFD"/>
    <w:rsid w:val="00C114A6"/>
    <w:rsid w:val="00C171CD"/>
    <w:rsid w:val="00C229DB"/>
    <w:rsid w:val="00C24868"/>
    <w:rsid w:val="00C268CF"/>
    <w:rsid w:val="00C26A3C"/>
    <w:rsid w:val="00C27892"/>
    <w:rsid w:val="00C33B57"/>
    <w:rsid w:val="00C412FB"/>
    <w:rsid w:val="00C42254"/>
    <w:rsid w:val="00C47019"/>
    <w:rsid w:val="00C47E44"/>
    <w:rsid w:val="00C5006E"/>
    <w:rsid w:val="00C51221"/>
    <w:rsid w:val="00C52B04"/>
    <w:rsid w:val="00C550A9"/>
    <w:rsid w:val="00C56274"/>
    <w:rsid w:val="00C57135"/>
    <w:rsid w:val="00C5715D"/>
    <w:rsid w:val="00C63DEC"/>
    <w:rsid w:val="00C64D8D"/>
    <w:rsid w:val="00C6534A"/>
    <w:rsid w:val="00C664FA"/>
    <w:rsid w:val="00C66EB0"/>
    <w:rsid w:val="00C77DCC"/>
    <w:rsid w:val="00C811FC"/>
    <w:rsid w:val="00C82BC2"/>
    <w:rsid w:val="00C8328A"/>
    <w:rsid w:val="00C85C79"/>
    <w:rsid w:val="00C87572"/>
    <w:rsid w:val="00C91615"/>
    <w:rsid w:val="00C923F8"/>
    <w:rsid w:val="00C94CD8"/>
    <w:rsid w:val="00CA7128"/>
    <w:rsid w:val="00CB056B"/>
    <w:rsid w:val="00CB1D83"/>
    <w:rsid w:val="00CB36A3"/>
    <w:rsid w:val="00CB3F81"/>
    <w:rsid w:val="00CB4169"/>
    <w:rsid w:val="00CB55F9"/>
    <w:rsid w:val="00CC59AB"/>
    <w:rsid w:val="00CC7A98"/>
    <w:rsid w:val="00CC7F91"/>
    <w:rsid w:val="00CD157E"/>
    <w:rsid w:val="00CD3377"/>
    <w:rsid w:val="00CD4667"/>
    <w:rsid w:val="00CD704D"/>
    <w:rsid w:val="00CE2F28"/>
    <w:rsid w:val="00CE52A5"/>
    <w:rsid w:val="00CE6716"/>
    <w:rsid w:val="00CE7078"/>
    <w:rsid w:val="00CE7082"/>
    <w:rsid w:val="00CF3252"/>
    <w:rsid w:val="00D029C1"/>
    <w:rsid w:val="00D03DAC"/>
    <w:rsid w:val="00D04EBF"/>
    <w:rsid w:val="00D05E17"/>
    <w:rsid w:val="00D060F1"/>
    <w:rsid w:val="00D12A21"/>
    <w:rsid w:val="00D16044"/>
    <w:rsid w:val="00D17A82"/>
    <w:rsid w:val="00D21CE8"/>
    <w:rsid w:val="00D26F83"/>
    <w:rsid w:val="00D34277"/>
    <w:rsid w:val="00D40CF6"/>
    <w:rsid w:val="00D46D7E"/>
    <w:rsid w:val="00D54847"/>
    <w:rsid w:val="00D5556A"/>
    <w:rsid w:val="00D56B61"/>
    <w:rsid w:val="00D60A66"/>
    <w:rsid w:val="00D616FA"/>
    <w:rsid w:val="00D65D79"/>
    <w:rsid w:val="00D66068"/>
    <w:rsid w:val="00D673D2"/>
    <w:rsid w:val="00D67AA2"/>
    <w:rsid w:val="00D7049A"/>
    <w:rsid w:val="00D71155"/>
    <w:rsid w:val="00D75697"/>
    <w:rsid w:val="00D75E0A"/>
    <w:rsid w:val="00D82A4D"/>
    <w:rsid w:val="00D862F5"/>
    <w:rsid w:val="00D8665F"/>
    <w:rsid w:val="00D91A61"/>
    <w:rsid w:val="00D93ACA"/>
    <w:rsid w:val="00D93EA1"/>
    <w:rsid w:val="00D94766"/>
    <w:rsid w:val="00D94ECC"/>
    <w:rsid w:val="00D95D91"/>
    <w:rsid w:val="00D96065"/>
    <w:rsid w:val="00D96318"/>
    <w:rsid w:val="00D96396"/>
    <w:rsid w:val="00DA162E"/>
    <w:rsid w:val="00DA5C07"/>
    <w:rsid w:val="00DA6FB1"/>
    <w:rsid w:val="00DB02F7"/>
    <w:rsid w:val="00DB39D8"/>
    <w:rsid w:val="00DB3A4C"/>
    <w:rsid w:val="00DB6DFD"/>
    <w:rsid w:val="00DB72AE"/>
    <w:rsid w:val="00DC1B04"/>
    <w:rsid w:val="00DC1B54"/>
    <w:rsid w:val="00DC559C"/>
    <w:rsid w:val="00DC5886"/>
    <w:rsid w:val="00DC75ED"/>
    <w:rsid w:val="00DE4E25"/>
    <w:rsid w:val="00DE4FDE"/>
    <w:rsid w:val="00DE74F6"/>
    <w:rsid w:val="00DE7BED"/>
    <w:rsid w:val="00DF594B"/>
    <w:rsid w:val="00DF6D86"/>
    <w:rsid w:val="00DF6E11"/>
    <w:rsid w:val="00E023BA"/>
    <w:rsid w:val="00E046F4"/>
    <w:rsid w:val="00E0497D"/>
    <w:rsid w:val="00E062C7"/>
    <w:rsid w:val="00E12414"/>
    <w:rsid w:val="00E14B27"/>
    <w:rsid w:val="00E15CFF"/>
    <w:rsid w:val="00E253D4"/>
    <w:rsid w:val="00E25B83"/>
    <w:rsid w:val="00E26A30"/>
    <w:rsid w:val="00E27A1F"/>
    <w:rsid w:val="00E31601"/>
    <w:rsid w:val="00E33597"/>
    <w:rsid w:val="00E4261E"/>
    <w:rsid w:val="00E43A99"/>
    <w:rsid w:val="00E5296A"/>
    <w:rsid w:val="00E53E15"/>
    <w:rsid w:val="00E545E5"/>
    <w:rsid w:val="00E61707"/>
    <w:rsid w:val="00E62B8F"/>
    <w:rsid w:val="00E64E86"/>
    <w:rsid w:val="00E67FF0"/>
    <w:rsid w:val="00E7316C"/>
    <w:rsid w:val="00E7365E"/>
    <w:rsid w:val="00E8128C"/>
    <w:rsid w:val="00E8211A"/>
    <w:rsid w:val="00E83D96"/>
    <w:rsid w:val="00E85192"/>
    <w:rsid w:val="00E91D68"/>
    <w:rsid w:val="00E925FC"/>
    <w:rsid w:val="00E96BF5"/>
    <w:rsid w:val="00EA09E1"/>
    <w:rsid w:val="00EA25A4"/>
    <w:rsid w:val="00EA2B7E"/>
    <w:rsid w:val="00EA4546"/>
    <w:rsid w:val="00EA5FB9"/>
    <w:rsid w:val="00EA7DF3"/>
    <w:rsid w:val="00EA7F29"/>
    <w:rsid w:val="00EB1B06"/>
    <w:rsid w:val="00EB1C2A"/>
    <w:rsid w:val="00EB5919"/>
    <w:rsid w:val="00EC1833"/>
    <w:rsid w:val="00EC209A"/>
    <w:rsid w:val="00EC295A"/>
    <w:rsid w:val="00EC3108"/>
    <w:rsid w:val="00EC39DB"/>
    <w:rsid w:val="00EC4720"/>
    <w:rsid w:val="00EC58EA"/>
    <w:rsid w:val="00EC68CA"/>
    <w:rsid w:val="00EC793D"/>
    <w:rsid w:val="00EC7C98"/>
    <w:rsid w:val="00ED01A4"/>
    <w:rsid w:val="00ED44D1"/>
    <w:rsid w:val="00ED5BD1"/>
    <w:rsid w:val="00ED6132"/>
    <w:rsid w:val="00EE08E1"/>
    <w:rsid w:val="00EE28E4"/>
    <w:rsid w:val="00EE2A87"/>
    <w:rsid w:val="00EE3DBD"/>
    <w:rsid w:val="00EE4C63"/>
    <w:rsid w:val="00EF070A"/>
    <w:rsid w:val="00EF2760"/>
    <w:rsid w:val="00EF2C6A"/>
    <w:rsid w:val="00EF49A6"/>
    <w:rsid w:val="00EF5E3E"/>
    <w:rsid w:val="00EF66D9"/>
    <w:rsid w:val="00EF6A7C"/>
    <w:rsid w:val="00F02022"/>
    <w:rsid w:val="00F02C9E"/>
    <w:rsid w:val="00F02DE7"/>
    <w:rsid w:val="00F0369A"/>
    <w:rsid w:val="00F044B5"/>
    <w:rsid w:val="00F075DC"/>
    <w:rsid w:val="00F10003"/>
    <w:rsid w:val="00F12CF0"/>
    <w:rsid w:val="00F14617"/>
    <w:rsid w:val="00F17D64"/>
    <w:rsid w:val="00F22900"/>
    <w:rsid w:val="00F234BA"/>
    <w:rsid w:val="00F24136"/>
    <w:rsid w:val="00F25376"/>
    <w:rsid w:val="00F25ECD"/>
    <w:rsid w:val="00F27FF5"/>
    <w:rsid w:val="00F300C2"/>
    <w:rsid w:val="00F3105D"/>
    <w:rsid w:val="00F3279D"/>
    <w:rsid w:val="00F347DD"/>
    <w:rsid w:val="00F3540B"/>
    <w:rsid w:val="00F367FA"/>
    <w:rsid w:val="00F40863"/>
    <w:rsid w:val="00F40B2C"/>
    <w:rsid w:val="00F4304C"/>
    <w:rsid w:val="00F4365A"/>
    <w:rsid w:val="00F43CB2"/>
    <w:rsid w:val="00F45819"/>
    <w:rsid w:val="00F45C59"/>
    <w:rsid w:val="00F45FAD"/>
    <w:rsid w:val="00F4670B"/>
    <w:rsid w:val="00F47E86"/>
    <w:rsid w:val="00F53021"/>
    <w:rsid w:val="00F54095"/>
    <w:rsid w:val="00F54182"/>
    <w:rsid w:val="00F547B1"/>
    <w:rsid w:val="00F54B17"/>
    <w:rsid w:val="00F60444"/>
    <w:rsid w:val="00F60C67"/>
    <w:rsid w:val="00F618F9"/>
    <w:rsid w:val="00F6217A"/>
    <w:rsid w:val="00F628DD"/>
    <w:rsid w:val="00F650DF"/>
    <w:rsid w:val="00F65BF4"/>
    <w:rsid w:val="00F677F5"/>
    <w:rsid w:val="00F72D27"/>
    <w:rsid w:val="00F7555D"/>
    <w:rsid w:val="00F76E17"/>
    <w:rsid w:val="00F774BE"/>
    <w:rsid w:val="00F77B40"/>
    <w:rsid w:val="00F81180"/>
    <w:rsid w:val="00F8182A"/>
    <w:rsid w:val="00F86926"/>
    <w:rsid w:val="00F93F6C"/>
    <w:rsid w:val="00F962CF"/>
    <w:rsid w:val="00F96371"/>
    <w:rsid w:val="00F964D2"/>
    <w:rsid w:val="00F96C66"/>
    <w:rsid w:val="00FA0A87"/>
    <w:rsid w:val="00FA17D7"/>
    <w:rsid w:val="00FA3E65"/>
    <w:rsid w:val="00FA79A8"/>
    <w:rsid w:val="00FB4366"/>
    <w:rsid w:val="00FB7EFC"/>
    <w:rsid w:val="00FC1112"/>
    <w:rsid w:val="00FC1381"/>
    <w:rsid w:val="00FC6263"/>
    <w:rsid w:val="00FC7B6B"/>
    <w:rsid w:val="00FD009C"/>
    <w:rsid w:val="00FD5661"/>
    <w:rsid w:val="00FD77B7"/>
    <w:rsid w:val="00FE01DC"/>
    <w:rsid w:val="00FE2E6D"/>
    <w:rsid w:val="00FE38AB"/>
    <w:rsid w:val="00FE5449"/>
    <w:rsid w:val="00FE5CE2"/>
    <w:rsid w:val="00FE7C0B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98286E"/>
  <w15:docId w15:val="{0094070A-647A-4514-97D9-E00886B6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3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4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2,List Paragraph 1,Chapter Numbering,Riana Table Bullets 1,Bullets,Dot pt,F5 List Paragraph,List Paragraph1,List Paragraph Char Char Char,Indicator Text,Colorful List - Accent 11,Numbered Para 1,Bullet 1,Bullet Points,3,L"/>
    <w:basedOn w:val="Normal"/>
    <w:link w:val="ListParagraphChar"/>
    <w:uiPriority w:val="34"/>
    <w:qFormat/>
    <w:rsid w:val="00E545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semiHidden/>
    <w:unhideWhenUsed/>
    <w:rsid w:val="0032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3105D"/>
    <w:rPr>
      <w:strike w:val="0"/>
      <w:dstrike w:val="0"/>
      <w:color w:val="25B2D5"/>
      <w:u w:val="none"/>
      <w:effect w:val="none"/>
    </w:rPr>
  </w:style>
  <w:style w:type="character" w:customStyle="1" w:styleId="font-size-21">
    <w:name w:val="font-size-21"/>
    <w:basedOn w:val="DefaultParagraphFont"/>
    <w:rsid w:val="00F3105D"/>
    <w:rPr>
      <w:sz w:val="20"/>
      <w:szCs w:val="20"/>
    </w:rPr>
  </w:style>
  <w:style w:type="paragraph" w:customStyle="1" w:styleId="Default">
    <w:name w:val="Default"/>
    <w:rsid w:val="00E316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2A1163"/>
    <w:pPr>
      <w:spacing w:before="120" w:after="0" w:line="360" w:lineRule="auto"/>
      <w:jc w:val="both"/>
    </w:pPr>
    <w:rPr>
      <w:rFonts w:ascii="Arial Narrow" w:eastAsia="Times New Roman" w:hAnsi="Arial Narrow" w:cs="Arial"/>
      <w:sz w:val="28"/>
      <w:szCs w:val="28"/>
      <w:lang w:eastAsia="en-GB"/>
    </w:rPr>
  </w:style>
  <w:style w:type="character" w:customStyle="1" w:styleId="BodytextChar">
    <w:name w:val="Body text Char"/>
    <w:basedOn w:val="DefaultParagraphFont"/>
    <w:link w:val="BodyText1"/>
    <w:rsid w:val="002A1163"/>
    <w:rPr>
      <w:rFonts w:ascii="Arial Narrow" w:eastAsia="Times New Roman" w:hAnsi="Arial Narrow" w:cs="Arial"/>
      <w:sz w:val="28"/>
      <w:szCs w:val="28"/>
      <w:lang w:eastAsia="en-GB"/>
    </w:rPr>
  </w:style>
  <w:style w:type="character" w:customStyle="1" w:styleId="ListParagraphChar">
    <w:name w:val="List Paragraph Char"/>
    <w:aliases w:val="List Paragraph - 2 Char,List Paragraph 1 Char,Chapter Numbering Char,Riana Table Bullets 1 Char,Bullets Char,Dot pt Char,F5 List Paragraph Char,List Paragraph1 Char,List Paragraph Char Char Char Char,Indicator Text Char,Bullet 1 Char"/>
    <w:link w:val="ListParagraph"/>
    <w:uiPriority w:val="34"/>
    <w:qFormat/>
    <w:locked/>
    <w:rsid w:val="00824999"/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155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640"/>
  </w:style>
  <w:style w:type="paragraph" w:styleId="Footer">
    <w:name w:val="footer"/>
    <w:basedOn w:val="Normal"/>
    <w:link w:val="FooterChar"/>
    <w:uiPriority w:val="99"/>
    <w:unhideWhenUsed/>
    <w:rsid w:val="00155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640"/>
  </w:style>
  <w:style w:type="paragraph" w:styleId="NormalWeb">
    <w:name w:val="Normal (Web)"/>
    <w:basedOn w:val="Normal"/>
    <w:uiPriority w:val="99"/>
    <w:unhideWhenUsed/>
    <w:rsid w:val="00F86926"/>
    <w:pPr>
      <w:spacing w:after="15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C229DB"/>
    <w:rPr>
      <w:b/>
      <w:bCs/>
      <w:i w:val="0"/>
      <w:iCs w:val="0"/>
    </w:rPr>
  </w:style>
  <w:style w:type="character" w:customStyle="1" w:styleId="st">
    <w:name w:val="st"/>
    <w:basedOn w:val="DefaultParagraphFont"/>
    <w:rsid w:val="00C229DB"/>
  </w:style>
  <w:style w:type="character" w:customStyle="1" w:styleId="A1">
    <w:name w:val="A1"/>
    <w:uiPriority w:val="99"/>
    <w:rsid w:val="001B7DB3"/>
    <w:rPr>
      <w:color w:val="000000"/>
      <w:sz w:val="20"/>
    </w:rPr>
  </w:style>
  <w:style w:type="paragraph" w:customStyle="1" w:styleId="Pa3">
    <w:name w:val="Pa3"/>
    <w:basedOn w:val="Default"/>
    <w:next w:val="Default"/>
    <w:uiPriority w:val="99"/>
    <w:rsid w:val="001B7DB3"/>
    <w:pPr>
      <w:spacing w:line="241" w:lineRule="atLeast"/>
    </w:pPr>
    <w:rPr>
      <w:rFonts w:ascii="Myriad Roman" w:eastAsia="Calibri" w:hAnsi="Myriad Roman" w:cs="Times New Roman"/>
      <w:color w:val="auto"/>
    </w:rPr>
  </w:style>
  <w:style w:type="character" w:customStyle="1" w:styleId="articlebody1">
    <w:name w:val="article_body1"/>
    <w:basedOn w:val="DefaultParagraphFont"/>
    <w:rsid w:val="004D45B1"/>
    <w:rPr>
      <w:rFonts w:ascii="Georgia" w:hAnsi="Georgia" w:hint="default"/>
      <w:sz w:val="17"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CD33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1">
    <w:name w:val="st1"/>
    <w:basedOn w:val="DefaultParagraphFont"/>
    <w:rsid w:val="00CD3377"/>
  </w:style>
  <w:style w:type="character" w:customStyle="1" w:styleId="apple-converted-space">
    <w:name w:val="apple-converted-space"/>
    <w:basedOn w:val="DefaultParagraphFont"/>
    <w:rsid w:val="00E91D68"/>
  </w:style>
  <w:style w:type="paragraph" w:styleId="BodyTextIndent">
    <w:name w:val="Body Text Indent"/>
    <w:basedOn w:val="Normal"/>
    <w:link w:val="BodyTextIndentChar"/>
    <w:rsid w:val="00F40863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en-ZA" w:bidi="sa-IN"/>
    </w:rPr>
  </w:style>
  <w:style w:type="character" w:customStyle="1" w:styleId="BodyTextIndentChar">
    <w:name w:val="Body Text Indent Char"/>
    <w:basedOn w:val="DefaultParagraphFont"/>
    <w:link w:val="BodyTextIndent"/>
    <w:rsid w:val="00F40863"/>
    <w:rPr>
      <w:rFonts w:ascii="Times New Roman" w:eastAsia="Times New Roman" w:hAnsi="Times New Roman" w:cs="Times New Roman"/>
      <w:sz w:val="20"/>
      <w:szCs w:val="20"/>
      <w:lang w:eastAsia="en-ZA" w:bidi="sa-IN"/>
    </w:rPr>
  </w:style>
  <w:style w:type="paragraph" w:styleId="NoSpacing">
    <w:name w:val="No Spacing"/>
    <w:link w:val="NoSpacingChar"/>
    <w:uiPriority w:val="1"/>
    <w:qFormat/>
    <w:rsid w:val="00F4086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4086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paranum">
    <w:name w:val="paranum"/>
    <w:basedOn w:val="Normal"/>
    <w:rsid w:val="00F40863"/>
    <w:pPr>
      <w:spacing w:before="120" w:after="120" w:line="240" w:lineRule="auto"/>
      <w:ind w:left="720" w:hanging="720"/>
    </w:pPr>
    <w:rPr>
      <w:rFonts w:ascii="Arial" w:eastAsia="Calibri" w:hAnsi="Arial" w:cs="Arial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577A0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4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D12A21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uiPriority w:val="99"/>
    <w:semiHidden/>
    <w:rsid w:val="00861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B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2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6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7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90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00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1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63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787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166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024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315">
          <w:marLeft w:val="31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949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699">
          <w:marLeft w:val="31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890">
          <w:marLeft w:val="31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1108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933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780">
          <w:marLeft w:val="144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456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389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067">
          <w:marLeft w:val="144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962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4356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860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094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30557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D004F7D52F45806D77069D46FE66" ma:contentTypeVersion="4" ma:contentTypeDescription="Create a new document." ma:contentTypeScope="" ma:versionID="90449ddb4018e91f3320744b9b94257c">
  <xsd:schema xmlns:xsd="http://www.w3.org/2001/XMLSchema" xmlns:xs="http://www.w3.org/2001/XMLSchema" xmlns:p="http://schemas.microsoft.com/office/2006/metadata/properties" xmlns:ns3="70703a82-63e6-4b46-ab0f-943d7dd6b7d1" targetNamespace="http://schemas.microsoft.com/office/2006/metadata/properties" ma:root="true" ma:fieldsID="2a0d72121ad630e14c599db83d293771" ns3:_="">
    <xsd:import namespace="70703a82-63e6-4b46-ab0f-943d7dd6b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03a82-63e6-4b46-ab0f-943d7dd6b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0D43B-0EFA-42DA-8FAF-FD4BDCB01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47AE9-2759-43C2-9138-8D558BAC4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03a82-63e6-4b46-ab0f-943d7dd6b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C1D688-C072-4A54-8218-80459CA37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3A2E4D-670C-492C-B05D-6AE0D0BE0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Allie</dc:creator>
  <cp:keywords/>
  <dc:description/>
  <cp:lastModifiedBy>Tshidi Nchabeleng</cp:lastModifiedBy>
  <cp:revision>2</cp:revision>
  <cp:lastPrinted>2024-02-27T09:02:00Z</cp:lastPrinted>
  <dcterms:created xsi:type="dcterms:W3CDTF">2025-05-28T09:53:00Z</dcterms:created>
  <dcterms:modified xsi:type="dcterms:W3CDTF">2025-05-28T09:53:00Z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0x010100F050D004F7D52F45806D77069D46FE66</vt:lpwstr>
  </property>
  <property fmtid="{D5CDD505-2E9C-101B-9397-08002B2CF9AE}" pid="3" name="GrammarlyDocumentId">
    <vt:lpwstr>60b79e87-c2a7-4b3c-be2b-98eb00f2503a</vt:lpwstr>
  </property>
</Properties>
</file>