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736623" w:rsidRPr="00736623" w:rsidRDefault="0022321A" w:rsidP="00736623">
      <w:pPr>
        <w:spacing w:after="0" w:line="360" w:lineRule="auto"/>
        <w:jc w:val="both"/>
        <w:rPr>
          <w:rFonts w:ascii="Verdana" w:hAnsi="Verdana" w:cs="Arial"/>
          <w:b/>
          <w:bCs/>
          <w:sz w:val="28"/>
          <w:szCs w:val="28"/>
          <w:lang w:val="en"/>
        </w:rPr>
      </w:pPr>
      <w:r w:rsidRPr="00736623">
        <w:rPr>
          <w:noProof/>
          <w:sz w:val="40"/>
          <w:szCs w:val="40"/>
          <w:lang w:eastAsia="en-ZA"/>
        </w:rPr>
        <mc:AlternateContent>
          <mc:Choice Requires="wps">
            <w:drawing>
              <wp:anchor distT="0" distB="0" distL="114300" distR="114300" simplePos="0" relativeHeight="251659264" behindDoc="0" locked="0" layoutInCell="1" allowOverlap="1" wp14:anchorId="0A1F3093" wp14:editId="3917DABE">
                <wp:simplePos x="0" y="0"/>
                <wp:positionH relativeFrom="margin">
                  <wp:align>center</wp:align>
                </wp:positionH>
                <wp:positionV relativeFrom="paragraph">
                  <wp:posOffset>518160</wp:posOffset>
                </wp:positionV>
                <wp:extent cx="5734685" cy="71755"/>
                <wp:effectExtent l="0" t="0" r="18415" b="2349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685" cy="71755"/>
                        </a:xfrm>
                        <a:prstGeom prst="rect">
                          <a:avLst/>
                        </a:prstGeom>
                        <a:solidFill>
                          <a:srgbClr val="0D7127"/>
                        </a:solidFill>
                        <a:ln w="25400" cap="flat" cmpd="sng" algn="ctr">
                          <a:solidFill>
                            <a:srgbClr val="0D7127"/>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53B2EA48" id="Rectangle 4" o:spid="_x0000_s1026" style="position:absolute;margin-left:0;margin-top:40.8pt;width:451.55pt;height:5.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" fillcolor="#0d7127" strokecolor="#0d7127" strokeweight="2pt">
                <v:path arrowok="t"/>
                <w10:wrap anchorx="margin"/>
              </v:rect>
            </w:pict>
          </mc:Fallback>
        </mc:AlternateContent>
      </w:r>
      <w:r w:rsidR="00736623" w:rsidRPr="00736623">
        <w:rPr>
          <w:rFonts w:ascii="Arial" w:hAnsi="Arial" w:cs="Arial"/>
          <w:noProof/>
          <w:sz w:val="40"/>
          <w:szCs w:val="40"/>
          <w:lang w:eastAsia="en-ZA"/>
        </w:rPr>
        <w:drawing>
          <wp:inline distT="0" distB="0" distL="0" distR="0" wp14:anchorId="1D26D4B2" wp14:editId="75BA60C4">
            <wp:extent cx="5730240" cy="426720"/>
            <wp:effectExtent l="0" t="0" r="0" b="0"/>
            <wp:docPr id="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0240" cy="426720"/>
                    </a:xfrm>
                    <a:prstGeom prst="rect">
                      <a:avLst/>
                    </a:prstGeom>
                    <a:noFill/>
                    <a:ln>
                      <a:noFill/>
                    </a:ln>
                  </pic:spPr>
                </pic:pic>
              </a:graphicData>
            </a:graphic>
          </wp:inline>
        </w:drawing>
      </w:r>
    </w:p>
    <w:p w:rsidR="0022321A" w:rsidRDefault="0022321A" w:rsidP="00686141">
      <w:pPr>
        <w:spacing w:after="0" w:line="360" w:lineRule="auto"/>
        <w:jc w:val="both"/>
        <w:rPr>
          <w:rFonts w:ascii="Verdana" w:hAnsi="Verdana" w:cs="Arial"/>
          <w:b/>
          <w:bCs/>
          <w:sz w:val="28"/>
          <w:szCs w:val="28"/>
          <w:lang w:val="en"/>
        </w:rPr>
      </w:pPr>
    </w:p>
    <w:p w:rsidR="00564100" w:rsidRDefault="00686141" w:rsidP="00686141">
      <w:pPr>
        <w:spacing w:after="0" w:line="360" w:lineRule="auto"/>
        <w:jc w:val="both"/>
        <w:rPr>
          <w:rFonts w:ascii="Verdana" w:hAnsi="Verdana" w:cs="Arial"/>
          <w:b/>
          <w:bCs/>
          <w:sz w:val="28"/>
          <w:szCs w:val="28"/>
          <w:lang w:val="en"/>
        </w:rPr>
      </w:pPr>
      <w:r w:rsidRPr="00686141">
        <w:rPr>
          <w:rFonts w:ascii="Verdana" w:hAnsi="Verdana" w:cs="Arial"/>
          <w:b/>
          <w:bCs/>
          <w:sz w:val="28"/>
          <w:szCs w:val="28"/>
          <w:lang w:val="en"/>
        </w:rPr>
        <w:t>BUDGET VOTE SPEECH – MAIN ADDRESS BY HONOURABLE</w:t>
      </w:r>
    </w:p>
    <w:p w:rsidR="00686141" w:rsidRPr="00686141" w:rsidRDefault="00686141" w:rsidP="00686141">
      <w:pPr>
        <w:spacing w:after="0" w:line="360" w:lineRule="auto"/>
        <w:jc w:val="both"/>
        <w:rPr>
          <w:rFonts w:ascii="Verdana" w:hAnsi="Verdana" w:cs="Arial"/>
          <w:b/>
          <w:bCs/>
          <w:sz w:val="28"/>
          <w:szCs w:val="28"/>
          <w:lang w:val="en"/>
        </w:rPr>
      </w:pPr>
      <w:r w:rsidRPr="00686141">
        <w:rPr>
          <w:rFonts w:ascii="Verdana" w:hAnsi="Verdana" w:cs="Arial"/>
          <w:b/>
          <w:bCs/>
          <w:sz w:val="28"/>
          <w:szCs w:val="28"/>
          <w:lang w:val="en"/>
        </w:rPr>
        <w:t>Ms. NOKUZOLA TOLASHE, DEPUTY MINISTER IN THE PRESIDENCY FOR WOMEN, YOUTH AND PERSONS WITH DISABILITIES</w:t>
      </w:r>
    </w:p>
    <w:p w:rsidR="00686141" w:rsidRPr="00686141" w:rsidRDefault="00686141" w:rsidP="00686141">
      <w:pPr>
        <w:spacing w:after="0" w:line="360" w:lineRule="auto"/>
        <w:jc w:val="both"/>
        <w:rPr>
          <w:rFonts w:ascii="Verdana" w:hAnsi="Verdana" w:cs="Arial"/>
          <w:b/>
          <w:bCs/>
          <w:sz w:val="28"/>
          <w:szCs w:val="28"/>
          <w:lang w:val="en"/>
        </w:rPr>
      </w:pPr>
      <w:r>
        <w:rPr>
          <w:rFonts w:ascii="Verdana" w:hAnsi="Verdana" w:cs="Arial"/>
          <w:b/>
          <w:bCs/>
          <w:sz w:val="28"/>
          <w:szCs w:val="28"/>
          <w:lang w:val="en"/>
        </w:rPr>
        <w:t xml:space="preserve">DELIVERED ON 06 June </w:t>
      </w:r>
      <w:r w:rsidRPr="00686141">
        <w:rPr>
          <w:rFonts w:ascii="Verdana" w:hAnsi="Verdana" w:cs="Arial"/>
          <w:b/>
          <w:bCs/>
          <w:sz w:val="28"/>
          <w:szCs w:val="28"/>
          <w:lang w:val="en"/>
        </w:rPr>
        <w:t>2023</w:t>
      </w:r>
    </w:p>
    <w:p w:rsidR="00686141" w:rsidRPr="00686141" w:rsidRDefault="00686141" w:rsidP="00686141">
      <w:pPr>
        <w:spacing w:after="0" w:line="360" w:lineRule="auto"/>
        <w:jc w:val="both"/>
        <w:rPr>
          <w:rFonts w:ascii="Verdana" w:hAnsi="Verdana" w:cs="Arial"/>
          <w:color w:val="FF0000"/>
          <w:sz w:val="28"/>
          <w:szCs w:val="28"/>
          <w:lang w:val="en"/>
        </w:rPr>
      </w:pPr>
    </w:p>
    <w:p w:rsidR="00686141" w:rsidRPr="0022321A" w:rsidRDefault="00686141" w:rsidP="00686141">
      <w:pPr>
        <w:spacing w:after="0" w:line="360" w:lineRule="auto"/>
        <w:jc w:val="both"/>
        <w:rPr>
          <w:rFonts w:ascii="Arial" w:hAnsi="Arial" w:cs="Arial"/>
          <w:color w:val="000000"/>
          <w:sz w:val="28"/>
          <w:szCs w:val="28"/>
          <w:lang w:val="en"/>
        </w:rPr>
      </w:pPr>
      <w:r w:rsidRPr="0022321A">
        <w:rPr>
          <w:rFonts w:ascii="Arial" w:hAnsi="Arial" w:cs="Arial"/>
          <w:color w:val="000000"/>
          <w:sz w:val="28"/>
          <w:szCs w:val="28"/>
          <w:lang w:val="en"/>
        </w:rPr>
        <w:t>Honorable Chairperson,</w:t>
      </w:r>
    </w:p>
    <w:p w:rsidR="0022321A" w:rsidRPr="0022321A" w:rsidRDefault="0022321A" w:rsidP="00686141">
      <w:pPr>
        <w:spacing w:after="0" w:line="360" w:lineRule="auto"/>
        <w:jc w:val="both"/>
        <w:rPr>
          <w:rFonts w:ascii="Arial" w:hAnsi="Arial" w:cs="Arial"/>
          <w:color w:val="000000"/>
          <w:sz w:val="28"/>
          <w:szCs w:val="28"/>
          <w:lang w:val="en"/>
        </w:rPr>
      </w:pPr>
      <w:r w:rsidRPr="0022321A">
        <w:rPr>
          <w:rFonts w:ascii="Arial" w:hAnsi="Arial" w:cs="Arial"/>
          <w:color w:val="000000"/>
          <w:sz w:val="28"/>
          <w:szCs w:val="28"/>
          <w:lang w:val="en"/>
        </w:rPr>
        <w:t>Minister of Women, Youth and Persons with Disabilities</w:t>
      </w:r>
    </w:p>
    <w:p w:rsidR="0022321A" w:rsidRPr="0022321A" w:rsidRDefault="0022321A" w:rsidP="00686141">
      <w:pPr>
        <w:spacing w:after="0" w:line="360" w:lineRule="auto"/>
        <w:jc w:val="both"/>
        <w:rPr>
          <w:rFonts w:ascii="Arial" w:hAnsi="Arial" w:cs="Arial"/>
          <w:color w:val="000000"/>
          <w:sz w:val="28"/>
          <w:szCs w:val="28"/>
          <w:lang w:val="en"/>
        </w:rPr>
      </w:pPr>
      <w:r w:rsidRPr="0022321A">
        <w:rPr>
          <w:rFonts w:ascii="Arial" w:hAnsi="Arial" w:cs="Arial"/>
          <w:color w:val="000000"/>
          <w:sz w:val="28"/>
          <w:szCs w:val="28"/>
          <w:lang w:val="en"/>
        </w:rPr>
        <w:t>Ministers and Deputy Ministers</w:t>
      </w:r>
    </w:p>
    <w:p w:rsidR="0022321A" w:rsidRPr="0022321A" w:rsidRDefault="0022321A" w:rsidP="00686141">
      <w:pPr>
        <w:spacing w:after="0" w:line="360" w:lineRule="auto"/>
        <w:jc w:val="both"/>
        <w:rPr>
          <w:rFonts w:ascii="Arial" w:hAnsi="Arial" w:cs="Arial"/>
          <w:color w:val="000000"/>
          <w:sz w:val="28"/>
          <w:szCs w:val="28"/>
          <w:lang w:val="en"/>
        </w:rPr>
      </w:pPr>
      <w:r w:rsidRPr="0022321A">
        <w:rPr>
          <w:rFonts w:ascii="Arial" w:hAnsi="Arial" w:cs="Arial"/>
          <w:color w:val="000000"/>
          <w:sz w:val="28"/>
          <w:szCs w:val="28"/>
          <w:lang w:val="en"/>
        </w:rPr>
        <w:t xml:space="preserve">All Chairpersons </w:t>
      </w:r>
    </w:p>
    <w:p w:rsidR="00686141" w:rsidRPr="0022321A" w:rsidRDefault="00686141" w:rsidP="00686141">
      <w:pPr>
        <w:spacing w:after="0" w:line="360" w:lineRule="auto"/>
        <w:jc w:val="both"/>
        <w:rPr>
          <w:rFonts w:ascii="Arial" w:hAnsi="Arial" w:cs="Arial"/>
          <w:color w:val="000000"/>
          <w:sz w:val="28"/>
          <w:szCs w:val="28"/>
          <w:lang w:val="en"/>
        </w:rPr>
      </w:pPr>
      <w:r w:rsidRPr="0022321A">
        <w:rPr>
          <w:rFonts w:ascii="Arial" w:hAnsi="Arial" w:cs="Arial"/>
          <w:color w:val="000000"/>
          <w:sz w:val="28"/>
          <w:szCs w:val="28"/>
          <w:lang w:val="en"/>
        </w:rPr>
        <w:t>Honorable Members,</w:t>
      </w:r>
    </w:p>
    <w:p w:rsidR="007C79C0" w:rsidRPr="0022321A" w:rsidRDefault="007C79C0" w:rsidP="00686141">
      <w:pPr>
        <w:spacing w:after="0" w:line="360" w:lineRule="auto"/>
        <w:jc w:val="both"/>
        <w:rPr>
          <w:rFonts w:ascii="Arial" w:hAnsi="Arial" w:cs="Arial"/>
          <w:color w:val="000000"/>
          <w:sz w:val="28"/>
          <w:szCs w:val="28"/>
          <w:lang w:val="en"/>
        </w:rPr>
      </w:pPr>
    </w:p>
    <w:p w:rsidR="007C79C0" w:rsidRPr="0022321A" w:rsidRDefault="007C79C0" w:rsidP="00686141">
      <w:pPr>
        <w:spacing w:after="0" w:line="360" w:lineRule="auto"/>
        <w:jc w:val="both"/>
        <w:rPr>
          <w:rFonts w:ascii="Arial" w:hAnsi="Arial" w:cs="Arial"/>
          <w:color w:val="000000"/>
          <w:sz w:val="28"/>
          <w:szCs w:val="28"/>
        </w:rPr>
      </w:pPr>
      <w:r w:rsidRPr="0022321A">
        <w:rPr>
          <w:rFonts w:ascii="Arial" w:hAnsi="Arial" w:cs="Arial"/>
          <w:color w:val="000000"/>
          <w:sz w:val="28"/>
          <w:szCs w:val="28"/>
          <w:lang w:val="en"/>
        </w:rPr>
        <w:t xml:space="preserve">Honorable Chairperson, </w:t>
      </w:r>
      <w:r w:rsidRPr="0022321A">
        <w:rPr>
          <w:rFonts w:ascii="Arial" w:hAnsi="Arial" w:cs="Arial"/>
          <w:color w:val="000000"/>
          <w:sz w:val="28"/>
          <w:szCs w:val="28"/>
        </w:rPr>
        <w:t>it gives me great pleasure to present here today, because</w:t>
      </w:r>
      <w:r w:rsidR="0002714A">
        <w:rPr>
          <w:rFonts w:ascii="Arial" w:hAnsi="Arial" w:cs="Arial"/>
          <w:color w:val="000000"/>
          <w:sz w:val="28"/>
          <w:szCs w:val="28"/>
        </w:rPr>
        <w:t xml:space="preserve"> this opportunity</w:t>
      </w:r>
      <w:r w:rsidRPr="0022321A">
        <w:rPr>
          <w:rFonts w:ascii="Arial" w:hAnsi="Arial" w:cs="Arial"/>
          <w:color w:val="000000"/>
          <w:sz w:val="28"/>
          <w:szCs w:val="28"/>
        </w:rPr>
        <w:t xml:space="preserve"> gives </w:t>
      </w:r>
      <w:r w:rsidR="00D23FD1">
        <w:rPr>
          <w:rFonts w:ascii="Arial" w:hAnsi="Arial" w:cs="Arial"/>
          <w:color w:val="000000"/>
          <w:sz w:val="28"/>
          <w:szCs w:val="28"/>
        </w:rPr>
        <w:t xml:space="preserve">our </w:t>
      </w:r>
      <w:r w:rsidR="00D23FD1" w:rsidRPr="0022321A">
        <w:rPr>
          <w:rFonts w:ascii="Arial" w:hAnsi="Arial" w:cs="Arial"/>
          <w:color w:val="000000"/>
          <w:sz w:val="28"/>
          <w:szCs w:val="28"/>
        </w:rPr>
        <w:t>Department</w:t>
      </w:r>
      <w:r w:rsidRPr="0022321A">
        <w:rPr>
          <w:rFonts w:ascii="Arial" w:hAnsi="Arial" w:cs="Arial"/>
          <w:color w:val="000000"/>
          <w:sz w:val="28"/>
          <w:szCs w:val="28"/>
        </w:rPr>
        <w:t xml:space="preserve"> an opportunity to solicit support of Provinces in the implementation of programmes such as the National Strategic Plan on Gender Based Violence and Femicide (NSP</w:t>
      </w:r>
      <w:r w:rsidR="0022321A" w:rsidRPr="0022321A">
        <w:rPr>
          <w:rFonts w:ascii="Arial" w:hAnsi="Arial" w:cs="Arial"/>
          <w:color w:val="000000"/>
          <w:sz w:val="28"/>
          <w:szCs w:val="28"/>
        </w:rPr>
        <w:t>: GBVF</w:t>
      </w:r>
      <w:r w:rsidRPr="0022321A">
        <w:rPr>
          <w:rFonts w:ascii="Arial" w:hAnsi="Arial" w:cs="Arial"/>
          <w:color w:val="000000"/>
          <w:sz w:val="28"/>
          <w:szCs w:val="28"/>
        </w:rPr>
        <w:t>), the Gender Responsive Planning Budgeting Monitoring, Evaluation and Auditing Framework (GRPBMEAF) and the sanitary dignity project which is critical to keep young girls at schools.</w:t>
      </w:r>
    </w:p>
    <w:p w:rsidR="007C79C0" w:rsidRPr="0022321A" w:rsidRDefault="007C79C0" w:rsidP="00686141">
      <w:pPr>
        <w:spacing w:after="0" w:line="360" w:lineRule="auto"/>
        <w:jc w:val="both"/>
        <w:rPr>
          <w:rFonts w:ascii="Arial" w:hAnsi="Arial" w:cs="Arial"/>
          <w:color w:val="000000"/>
          <w:sz w:val="28"/>
          <w:szCs w:val="28"/>
          <w:lang w:val="en"/>
        </w:rPr>
      </w:pPr>
    </w:p>
    <w:p w:rsidR="007C79C0" w:rsidRPr="0022321A" w:rsidRDefault="00C75E44" w:rsidP="00686141">
      <w:pPr>
        <w:spacing w:after="0" w:line="360" w:lineRule="auto"/>
        <w:jc w:val="both"/>
        <w:rPr>
          <w:rFonts w:ascii="Arial" w:hAnsi="Arial" w:cs="Arial"/>
          <w:color w:val="000000"/>
          <w:sz w:val="28"/>
          <w:szCs w:val="28"/>
          <w:lang w:val="en"/>
        </w:rPr>
      </w:pPr>
      <w:r w:rsidRPr="0022321A">
        <w:rPr>
          <w:rFonts w:ascii="Arial" w:hAnsi="Arial" w:cs="Arial"/>
          <w:i/>
          <w:iCs/>
          <w:color w:val="000000"/>
          <w:sz w:val="28"/>
          <w:szCs w:val="28"/>
          <w:lang w:val="en"/>
        </w:rPr>
        <w:t>“To be free is not merely to cast off one</w:t>
      </w:r>
      <w:r w:rsidR="007C79C0" w:rsidRPr="0022321A">
        <w:rPr>
          <w:rFonts w:ascii="Arial" w:hAnsi="Arial" w:cs="Arial"/>
          <w:i/>
          <w:iCs/>
          <w:color w:val="000000"/>
          <w:sz w:val="28"/>
          <w:szCs w:val="28"/>
          <w:lang w:val="en"/>
        </w:rPr>
        <w:t>’</w:t>
      </w:r>
      <w:r w:rsidRPr="0022321A">
        <w:rPr>
          <w:rFonts w:ascii="Arial" w:hAnsi="Arial" w:cs="Arial"/>
          <w:i/>
          <w:iCs/>
          <w:color w:val="000000"/>
          <w:sz w:val="28"/>
          <w:szCs w:val="28"/>
          <w:lang w:val="en"/>
        </w:rPr>
        <w:t>s chains but to live in a way that respects and enhances the freedom of others”</w:t>
      </w:r>
      <w:r w:rsidRPr="0022321A">
        <w:rPr>
          <w:rFonts w:ascii="Arial" w:hAnsi="Arial" w:cs="Arial"/>
          <w:color w:val="000000"/>
          <w:sz w:val="28"/>
          <w:szCs w:val="28"/>
          <w:lang w:val="en"/>
        </w:rPr>
        <w:t xml:space="preserve"> Nelson Mandela.</w:t>
      </w:r>
    </w:p>
    <w:p w:rsidR="007C79C0" w:rsidRPr="0022321A" w:rsidRDefault="007C79C0" w:rsidP="00686141">
      <w:pPr>
        <w:spacing w:after="0" w:line="360" w:lineRule="auto"/>
        <w:jc w:val="both"/>
        <w:rPr>
          <w:rFonts w:ascii="Arial" w:hAnsi="Arial" w:cs="Arial"/>
          <w:color w:val="000000"/>
          <w:sz w:val="28"/>
          <w:szCs w:val="28"/>
          <w:lang w:val="en"/>
        </w:rPr>
      </w:pPr>
    </w:p>
    <w:p w:rsidR="007C79C0" w:rsidRPr="0022321A" w:rsidRDefault="007C79C0" w:rsidP="00686141">
      <w:pPr>
        <w:spacing w:after="0" w:line="360" w:lineRule="auto"/>
        <w:jc w:val="both"/>
        <w:rPr>
          <w:rFonts w:ascii="Arial" w:hAnsi="Arial" w:cs="Arial"/>
          <w:color w:val="000000"/>
          <w:sz w:val="28"/>
          <w:szCs w:val="28"/>
          <w:lang w:val="en"/>
        </w:rPr>
      </w:pPr>
      <w:r w:rsidRPr="0022321A">
        <w:rPr>
          <w:rFonts w:ascii="Arial" w:hAnsi="Arial" w:cs="Arial"/>
          <w:color w:val="000000"/>
          <w:sz w:val="28"/>
          <w:szCs w:val="28"/>
          <w:lang w:val="en"/>
        </w:rPr>
        <w:lastRenderedPageBreak/>
        <w:t xml:space="preserve"> </w:t>
      </w:r>
      <w:r w:rsidR="00736623" w:rsidRPr="0022321A">
        <w:rPr>
          <w:rFonts w:ascii="Arial" w:hAnsi="Arial" w:cs="Arial"/>
          <w:color w:val="000000"/>
          <w:sz w:val="28"/>
          <w:szCs w:val="28"/>
          <w:lang w:val="en"/>
        </w:rPr>
        <w:t>Y</w:t>
      </w:r>
      <w:r w:rsidRPr="0022321A">
        <w:rPr>
          <w:rFonts w:ascii="Arial" w:hAnsi="Arial" w:cs="Arial"/>
          <w:color w:val="000000"/>
          <w:sz w:val="28"/>
          <w:szCs w:val="28"/>
          <w:lang w:val="en"/>
        </w:rPr>
        <w:t xml:space="preserve">oung women and women with disabilities will never be free as long as this rage against them continues. </w:t>
      </w:r>
      <w:r w:rsidR="004E62CC" w:rsidRPr="0022321A">
        <w:rPr>
          <w:rFonts w:ascii="Arial" w:hAnsi="Arial" w:cs="Arial"/>
          <w:color w:val="000000"/>
          <w:sz w:val="28"/>
          <w:szCs w:val="28"/>
          <w:lang w:val="en"/>
        </w:rPr>
        <w:t>Our mandate is clear</w:t>
      </w:r>
      <w:r w:rsidRPr="0022321A">
        <w:rPr>
          <w:rFonts w:ascii="Arial" w:hAnsi="Arial" w:cs="Arial"/>
          <w:color w:val="000000"/>
          <w:sz w:val="28"/>
          <w:szCs w:val="28"/>
          <w:lang w:val="en"/>
        </w:rPr>
        <w:t>ly</w:t>
      </w:r>
      <w:r w:rsidR="004E62CC" w:rsidRPr="0022321A">
        <w:rPr>
          <w:rFonts w:ascii="Arial" w:hAnsi="Arial" w:cs="Arial"/>
          <w:color w:val="000000"/>
          <w:sz w:val="28"/>
          <w:szCs w:val="28"/>
          <w:lang w:val="en"/>
        </w:rPr>
        <w:t xml:space="preserve"> informed by </w:t>
      </w:r>
      <w:r w:rsidRPr="0022321A">
        <w:rPr>
          <w:rFonts w:ascii="Arial" w:hAnsi="Arial" w:cs="Arial"/>
          <w:color w:val="000000"/>
          <w:sz w:val="28"/>
          <w:szCs w:val="28"/>
          <w:lang w:val="en"/>
        </w:rPr>
        <w:t xml:space="preserve">the National </w:t>
      </w:r>
      <w:r w:rsidR="004E62CC" w:rsidRPr="0022321A">
        <w:rPr>
          <w:rFonts w:ascii="Arial" w:hAnsi="Arial" w:cs="Arial"/>
          <w:color w:val="000000"/>
          <w:sz w:val="28"/>
          <w:szCs w:val="28"/>
          <w:lang w:val="en"/>
        </w:rPr>
        <w:t>Strategic plan</w:t>
      </w:r>
      <w:r w:rsidRPr="0022321A">
        <w:rPr>
          <w:rFonts w:ascii="Arial" w:hAnsi="Arial" w:cs="Arial"/>
          <w:color w:val="000000"/>
          <w:sz w:val="28"/>
          <w:szCs w:val="28"/>
          <w:lang w:val="en"/>
        </w:rPr>
        <w:t xml:space="preserve"> on Gender Based Violence and Femicide</w:t>
      </w:r>
      <w:r w:rsidR="004E62CC" w:rsidRPr="0022321A">
        <w:rPr>
          <w:rFonts w:ascii="Arial" w:hAnsi="Arial" w:cs="Arial"/>
          <w:color w:val="000000"/>
          <w:sz w:val="28"/>
          <w:szCs w:val="28"/>
          <w:lang w:val="en"/>
        </w:rPr>
        <w:t>.</w:t>
      </w:r>
      <w:r w:rsidRPr="0022321A">
        <w:rPr>
          <w:rFonts w:ascii="Arial" w:hAnsi="Arial" w:cs="Arial"/>
          <w:color w:val="000000"/>
          <w:sz w:val="28"/>
          <w:szCs w:val="28"/>
          <w:lang w:val="en"/>
        </w:rPr>
        <w:t xml:space="preserve"> </w:t>
      </w:r>
    </w:p>
    <w:p w:rsidR="0022321A" w:rsidRPr="0022321A" w:rsidRDefault="0022321A" w:rsidP="00686141">
      <w:pPr>
        <w:spacing w:after="0" w:line="360" w:lineRule="auto"/>
        <w:jc w:val="both"/>
        <w:rPr>
          <w:rFonts w:ascii="Arial" w:hAnsi="Arial" w:cs="Arial"/>
          <w:color w:val="000000"/>
          <w:sz w:val="28"/>
          <w:szCs w:val="28"/>
          <w:lang w:val="en"/>
        </w:rPr>
      </w:pPr>
    </w:p>
    <w:p w:rsidR="00686141" w:rsidRPr="0022321A" w:rsidRDefault="007C79C0" w:rsidP="00686141">
      <w:pPr>
        <w:spacing w:after="0" w:line="360" w:lineRule="auto"/>
        <w:jc w:val="both"/>
        <w:rPr>
          <w:rFonts w:ascii="Arial" w:hAnsi="Arial" w:cs="Arial"/>
          <w:sz w:val="28"/>
          <w:szCs w:val="28"/>
          <w:lang w:val="en-GB"/>
        </w:rPr>
      </w:pPr>
      <w:r w:rsidRPr="0022321A">
        <w:rPr>
          <w:rFonts w:ascii="Arial" w:hAnsi="Arial" w:cs="Arial"/>
          <w:color w:val="000000"/>
          <w:sz w:val="28"/>
          <w:szCs w:val="28"/>
          <w:lang w:val="en"/>
        </w:rPr>
        <w:t>In order to ensure that the NSP on GBVF is a living document, t</w:t>
      </w:r>
      <w:r w:rsidR="00686141" w:rsidRPr="0022321A">
        <w:rPr>
          <w:rFonts w:ascii="Arial" w:hAnsi="Arial" w:cs="Arial"/>
          <w:sz w:val="28"/>
          <w:szCs w:val="28"/>
          <w:lang w:val="en-GB"/>
        </w:rPr>
        <w:t>he Department commenced the process of monitoring the integration of the NSP o</w:t>
      </w:r>
      <w:r w:rsidR="00C75E44" w:rsidRPr="0022321A">
        <w:rPr>
          <w:rFonts w:ascii="Arial" w:hAnsi="Arial" w:cs="Arial"/>
          <w:sz w:val="28"/>
          <w:szCs w:val="28"/>
          <w:lang w:val="en-GB"/>
        </w:rPr>
        <w:t>n GBVF</w:t>
      </w:r>
      <w:r w:rsidRPr="0022321A">
        <w:rPr>
          <w:rFonts w:ascii="Arial" w:hAnsi="Arial" w:cs="Arial"/>
          <w:sz w:val="28"/>
          <w:szCs w:val="28"/>
          <w:lang w:val="en-GB"/>
        </w:rPr>
        <w:t xml:space="preserve"> from 2021</w:t>
      </w:r>
      <w:r w:rsidR="00736623" w:rsidRPr="0022321A">
        <w:rPr>
          <w:rFonts w:ascii="Arial" w:hAnsi="Arial" w:cs="Arial"/>
          <w:sz w:val="28"/>
          <w:szCs w:val="28"/>
          <w:lang w:val="en-GB"/>
        </w:rPr>
        <w:t>/</w:t>
      </w:r>
      <w:r w:rsidRPr="0022321A">
        <w:rPr>
          <w:rFonts w:ascii="Arial" w:hAnsi="Arial" w:cs="Arial"/>
          <w:sz w:val="28"/>
          <w:szCs w:val="28"/>
          <w:lang w:val="en-GB"/>
        </w:rPr>
        <w:t>2022 financial year</w:t>
      </w:r>
      <w:r w:rsidR="00686141" w:rsidRPr="0022321A">
        <w:rPr>
          <w:rFonts w:ascii="Arial" w:hAnsi="Arial" w:cs="Arial"/>
          <w:sz w:val="28"/>
          <w:szCs w:val="28"/>
          <w:lang w:val="en-GB"/>
        </w:rPr>
        <w:t>.</w:t>
      </w:r>
    </w:p>
    <w:p w:rsidR="007C79C0" w:rsidRPr="0022321A" w:rsidRDefault="007C79C0" w:rsidP="00686141">
      <w:pPr>
        <w:spacing w:after="0" w:line="360" w:lineRule="auto"/>
        <w:jc w:val="both"/>
        <w:rPr>
          <w:rFonts w:ascii="Arial" w:hAnsi="Arial" w:cs="Arial"/>
          <w:color w:val="000000"/>
          <w:sz w:val="28"/>
          <w:szCs w:val="28"/>
          <w:lang w:val="en"/>
        </w:rPr>
      </w:pPr>
    </w:p>
    <w:p w:rsidR="007C79C0" w:rsidRPr="0022321A" w:rsidRDefault="00686141" w:rsidP="00686141">
      <w:pPr>
        <w:spacing w:after="0" w:line="360" w:lineRule="auto"/>
        <w:jc w:val="both"/>
        <w:rPr>
          <w:rFonts w:ascii="Arial" w:hAnsi="Arial" w:cs="Arial"/>
          <w:sz w:val="28"/>
          <w:szCs w:val="28"/>
          <w:lang w:val="en-GB"/>
        </w:rPr>
      </w:pPr>
      <w:r w:rsidRPr="0022321A">
        <w:rPr>
          <w:rFonts w:ascii="Arial" w:hAnsi="Arial" w:cs="Arial"/>
          <w:sz w:val="28"/>
          <w:szCs w:val="28"/>
          <w:lang w:val="en-GB"/>
        </w:rPr>
        <w:t xml:space="preserve">To date the Department has reviewed the integration of the NSP on GBVF Priorities </w:t>
      </w:r>
      <w:r w:rsidR="007C79C0" w:rsidRPr="0022321A">
        <w:rPr>
          <w:rFonts w:ascii="Arial" w:hAnsi="Arial" w:cs="Arial"/>
          <w:sz w:val="28"/>
          <w:szCs w:val="28"/>
          <w:lang w:val="en-GB"/>
        </w:rPr>
        <w:t>in</w:t>
      </w:r>
      <w:r w:rsidRPr="0022321A">
        <w:rPr>
          <w:rFonts w:ascii="Arial" w:hAnsi="Arial" w:cs="Arial"/>
          <w:sz w:val="28"/>
          <w:szCs w:val="28"/>
          <w:lang w:val="en-GB"/>
        </w:rPr>
        <w:t xml:space="preserve"> the provincial departments</w:t>
      </w:r>
      <w:r w:rsidR="007C79C0" w:rsidRPr="0022321A">
        <w:rPr>
          <w:rFonts w:ascii="Arial" w:hAnsi="Arial" w:cs="Arial"/>
          <w:sz w:val="28"/>
          <w:szCs w:val="28"/>
          <w:lang w:val="en-GB"/>
        </w:rPr>
        <w:t>’ Annual Performance Plans (APP)</w:t>
      </w:r>
      <w:r w:rsidRPr="0022321A">
        <w:rPr>
          <w:rFonts w:ascii="Arial" w:hAnsi="Arial" w:cs="Arial"/>
          <w:sz w:val="28"/>
          <w:szCs w:val="28"/>
          <w:lang w:val="en-GB"/>
        </w:rPr>
        <w:t xml:space="preserve"> in North West, Western Cape, Eastern Cape and Gauteng.</w:t>
      </w:r>
      <w:r w:rsidR="007C79C0" w:rsidRPr="0022321A">
        <w:rPr>
          <w:rFonts w:ascii="Arial" w:hAnsi="Arial" w:cs="Arial"/>
          <w:sz w:val="28"/>
          <w:szCs w:val="28"/>
          <w:lang w:val="en-GB"/>
        </w:rPr>
        <w:t xml:space="preserve"> </w:t>
      </w:r>
      <w:r w:rsidRPr="0022321A">
        <w:rPr>
          <w:rFonts w:ascii="Arial" w:hAnsi="Arial" w:cs="Arial"/>
          <w:sz w:val="28"/>
          <w:szCs w:val="28"/>
          <w:lang w:val="en-GB"/>
        </w:rPr>
        <w:t xml:space="preserve">The Department also reviewed District Development Plans for some of the Municipalities in North West, Mpumalanga, Limpopo, Northern Cape and the Western Cape. </w:t>
      </w:r>
    </w:p>
    <w:p w:rsidR="007C79C0" w:rsidRPr="0022321A" w:rsidRDefault="007C79C0" w:rsidP="00686141">
      <w:pPr>
        <w:spacing w:after="0" w:line="360" w:lineRule="auto"/>
        <w:jc w:val="both"/>
        <w:rPr>
          <w:rFonts w:ascii="Arial" w:hAnsi="Arial" w:cs="Arial"/>
          <w:sz w:val="28"/>
          <w:szCs w:val="28"/>
          <w:lang w:val="en-GB"/>
        </w:rPr>
      </w:pPr>
    </w:p>
    <w:p w:rsidR="00F1659E" w:rsidRPr="0022321A" w:rsidRDefault="00686141" w:rsidP="00686141">
      <w:pPr>
        <w:spacing w:after="0" w:line="360" w:lineRule="auto"/>
        <w:jc w:val="both"/>
        <w:rPr>
          <w:rFonts w:ascii="Arial" w:hAnsi="Arial" w:cs="Arial"/>
          <w:color w:val="000000"/>
          <w:sz w:val="28"/>
          <w:szCs w:val="28"/>
          <w:lang w:val="en"/>
        </w:rPr>
      </w:pPr>
      <w:r w:rsidRPr="0022321A">
        <w:rPr>
          <w:rFonts w:ascii="Arial" w:hAnsi="Arial" w:cs="Arial"/>
          <w:sz w:val="28"/>
          <w:szCs w:val="28"/>
          <w:lang w:val="en-GB"/>
        </w:rPr>
        <w:t xml:space="preserve">The Department is in the process of providing feedback to the Municipalities through their </w:t>
      </w:r>
      <w:r w:rsidR="00736623" w:rsidRPr="0022321A">
        <w:rPr>
          <w:rFonts w:ascii="Arial" w:hAnsi="Arial" w:cs="Arial"/>
          <w:sz w:val="28"/>
          <w:szCs w:val="28"/>
          <w:lang w:val="en-GB"/>
        </w:rPr>
        <w:t xml:space="preserve">Integrated </w:t>
      </w:r>
      <w:r w:rsidRPr="0022321A">
        <w:rPr>
          <w:rFonts w:ascii="Arial" w:hAnsi="Arial" w:cs="Arial"/>
          <w:sz w:val="28"/>
          <w:szCs w:val="28"/>
          <w:lang w:val="en-GB"/>
        </w:rPr>
        <w:t>G</w:t>
      </w:r>
      <w:r w:rsidR="00736623" w:rsidRPr="0022321A">
        <w:rPr>
          <w:rFonts w:ascii="Arial" w:hAnsi="Arial" w:cs="Arial"/>
          <w:sz w:val="28"/>
          <w:szCs w:val="28"/>
          <w:lang w:val="en-GB"/>
        </w:rPr>
        <w:t xml:space="preserve">overnmental </w:t>
      </w:r>
      <w:r w:rsidR="0022321A" w:rsidRPr="0022321A">
        <w:rPr>
          <w:rFonts w:ascii="Arial" w:hAnsi="Arial" w:cs="Arial"/>
          <w:sz w:val="28"/>
          <w:szCs w:val="28"/>
          <w:lang w:val="en-GB"/>
        </w:rPr>
        <w:t>Relations structures</w:t>
      </w:r>
      <w:r w:rsidRPr="0022321A">
        <w:rPr>
          <w:rFonts w:ascii="Arial" w:hAnsi="Arial" w:cs="Arial"/>
          <w:sz w:val="28"/>
          <w:szCs w:val="28"/>
          <w:lang w:val="en-GB"/>
        </w:rPr>
        <w:t xml:space="preserve"> and special feedback sessions, in order to give guidance on the integration of NSP on GBVF priorities to the plans. This exercise enables Municipalities to identify their leadership role in the fight against gender-based violence in line with their mandate and budget as </w:t>
      </w:r>
      <w:r w:rsidR="00EE1F68" w:rsidRPr="0022321A">
        <w:rPr>
          <w:rFonts w:ascii="Arial" w:hAnsi="Arial" w:cs="Arial"/>
          <w:sz w:val="28"/>
          <w:szCs w:val="28"/>
          <w:lang w:val="en-GB"/>
        </w:rPr>
        <w:t>such.</w:t>
      </w:r>
      <w:r w:rsidR="00C75E44" w:rsidRPr="0022321A">
        <w:rPr>
          <w:rFonts w:ascii="Arial" w:hAnsi="Arial" w:cs="Arial"/>
          <w:color w:val="000000"/>
          <w:sz w:val="28"/>
          <w:szCs w:val="28"/>
          <w:lang w:val="en"/>
        </w:rPr>
        <w:t xml:space="preserve"> </w:t>
      </w:r>
    </w:p>
    <w:p w:rsidR="007C79C0" w:rsidRPr="0022321A" w:rsidRDefault="007C79C0" w:rsidP="00686141">
      <w:pPr>
        <w:spacing w:after="0" w:line="360" w:lineRule="auto"/>
        <w:jc w:val="both"/>
        <w:rPr>
          <w:rFonts w:ascii="Arial" w:hAnsi="Arial" w:cs="Arial"/>
          <w:color w:val="000000"/>
          <w:sz w:val="28"/>
          <w:szCs w:val="28"/>
          <w:lang w:val="en"/>
        </w:rPr>
      </w:pPr>
    </w:p>
    <w:p w:rsidR="00686141" w:rsidRPr="0022321A" w:rsidRDefault="00686141" w:rsidP="00686141">
      <w:pPr>
        <w:spacing w:after="0" w:line="360" w:lineRule="auto"/>
        <w:jc w:val="both"/>
        <w:rPr>
          <w:rFonts w:ascii="Arial" w:hAnsi="Arial" w:cs="Arial"/>
          <w:b/>
          <w:sz w:val="28"/>
          <w:szCs w:val="28"/>
          <w:lang w:val="en-GB"/>
        </w:rPr>
      </w:pPr>
      <w:r w:rsidRPr="0022321A">
        <w:rPr>
          <w:rFonts w:ascii="Arial" w:hAnsi="Arial" w:cs="Arial"/>
          <w:b/>
          <w:sz w:val="28"/>
          <w:szCs w:val="28"/>
          <w:lang w:val="en-GB"/>
        </w:rPr>
        <w:t>Councillor Induction Programme on NSP on GBVF and G</w:t>
      </w:r>
      <w:r w:rsidR="00736623" w:rsidRPr="0022321A">
        <w:rPr>
          <w:rFonts w:ascii="Arial" w:hAnsi="Arial" w:cs="Arial"/>
          <w:b/>
          <w:sz w:val="28"/>
          <w:szCs w:val="28"/>
          <w:lang w:val="en-GB"/>
        </w:rPr>
        <w:t xml:space="preserve">ender </w:t>
      </w:r>
      <w:r w:rsidRPr="0022321A">
        <w:rPr>
          <w:rFonts w:ascii="Arial" w:hAnsi="Arial" w:cs="Arial"/>
          <w:b/>
          <w:sz w:val="28"/>
          <w:szCs w:val="28"/>
          <w:lang w:val="en-GB"/>
        </w:rPr>
        <w:t>R</w:t>
      </w:r>
      <w:r w:rsidR="00736623" w:rsidRPr="0022321A">
        <w:rPr>
          <w:rFonts w:ascii="Arial" w:hAnsi="Arial" w:cs="Arial"/>
          <w:b/>
          <w:sz w:val="28"/>
          <w:szCs w:val="28"/>
          <w:lang w:val="en-GB"/>
        </w:rPr>
        <w:t>esponsive</w:t>
      </w:r>
      <w:r w:rsidR="00727429" w:rsidRPr="0022321A">
        <w:rPr>
          <w:rFonts w:ascii="Arial" w:hAnsi="Arial" w:cs="Arial"/>
          <w:b/>
          <w:sz w:val="28"/>
          <w:szCs w:val="28"/>
          <w:lang w:val="en-GB"/>
        </w:rPr>
        <w:t>,</w:t>
      </w:r>
      <w:r w:rsidR="00736623" w:rsidRPr="0022321A">
        <w:rPr>
          <w:rFonts w:ascii="Arial" w:hAnsi="Arial" w:cs="Arial"/>
          <w:b/>
          <w:sz w:val="28"/>
          <w:szCs w:val="28"/>
          <w:lang w:val="en-GB"/>
        </w:rPr>
        <w:t xml:space="preserve"> </w:t>
      </w:r>
      <w:r w:rsidR="0022321A" w:rsidRPr="0022321A">
        <w:rPr>
          <w:rFonts w:ascii="Arial" w:hAnsi="Arial" w:cs="Arial"/>
          <w:b/>
          <w:sz w:val="28"/>
          <w:szCs w:val="28"/>
          <w:lang w:val="en-GB"/>
        </w:rPr>
        <w:t>Planning, Budgeting</w:t>
      </w:r>
      <w:r w:rsidR="00727429" w:rsidRPr="0022321A">
        <w:rPr>
          <w:rFonts w:ascii="Arial" w:hAnsi="Arial" w:cs="Arial"/>
          <w:b/>
          <w:sz w:val="28"/>
          <w:szCs w:val="28"/>
          <w:lang w:val="en-GB"/>
        </w:rPr>
        <w:t>,</w:t>
      </w:r>
      <w:r w:rsidR="00736623" w:rsidRPr="0022321A">
        <w:rPr>
          <w:rFonts w:ascii="Arial" w:hAnsi="Arial" w:cs="Arial"/>
          <w:b/>
          <w:sz w:val="28"/>
          <w:szCs w:val="28"/>
          <w:lang w:val="en-GB"/>
        </w:rPr>
        <w:t xml:space="preserve"> </w:t>
      </w:r>
      <w:r w:rsidRPr="0022321A">
        <w:rPr>
          <w:rFonts w:ascii="Arial" w:hAnsi="Arial" w:cs="Arial"/>
          <w:b/>
          <w:sz w:val="28"/>
          <w:szCs w:val="28"/>
          <w:lang w:val="en-GB"/>
        </w:rPr>
        <w:t>M</w:t>
      </w:r>
      <w:r w:rsidR="00736623" w:rsidRPr="0022321A">
        <w:rPr>
          <w:rFonts w:ascii="Arial" w:hAnsi="Arial" w:cs="Arial"/>
          <w:b/>
          <w:sz w:val="28"/>
          <w:szCs w:val="28"/>
          <w:lang w:val="en-GB"/>
        </w:rPr>
        <w:t>onitoring</w:t>
      </w:r>
      <w:r w:rsidR="00727429" w:rsidRPr="0022321A">
        <w:rPr>
          <w:rFonts w:ascii="Arial" w:hAnsi="Arial" w:cs="Arial"/>
          <w:b/>
          <w:sz w:val="28"/>
          <w:szCs w:val="28"/>
          <w:lang w:val="en-GB"/>
        </w:rPr>
        <w:t>,</w:t>
      </w:r>
      <w:r w:rsidR="00736623" w:rsidRPr="0022321A">
        <w:rPr>
          <w:rFonts w:ascii="Arial" w:hAnsi="Arial" w:cs="Arial"/>
          <w:b/>
          <w:sz w:val="28"/>
          <w:szCs w:val="28"/>
          <w:lang w:val="en-GB"/>
        </w:rPr>
        <w:t xml:space="preserve"> </w:t>
      </w:r>
      <w:r w:rsidRPr="0022321A">
        <w:rPr>
          <w:rFonts w:ascii="Arial" w:hAnsi="Arial" w:cs="Arial"/>
          <w:b/>
          <w:sz w:val="28"/>
          <w:szCs w:val="28"/>
          <w:lang w:val="en-GB"/>
        </w:rPr>
        <w:t>E</w:t>
      </w:r>
      <w:r w:rsidR="00736623" w:rsidRPr="0022321A">
        <w:rPr>
          <w:rFonts w:ascii="Arial" w:hAnsi="Arial" w:cs="Arial"/>
          <w:b/>
          <w:sz w:val="28"/>
          <w:szCs w:val="28"/>
          <w:lang w:val="en-GB"/>
        </w:rPr>
        <w:t xml:space="preserve">valuation </w:t>
      </w:r>
      <w:r w:rsidR="00727429" w:rsidRPr="0022321A">
        <w:rPr>
          <w:rFonts w:ascii="Arial" w:hAnsi="Arial" w:cs="Arial"/>
          <w:b/>
          <w:sz w:val="28"/>
          <w:szCs w:val="28"/>
          <w:lang w:val="en-GB"/>
        </w:rPr>
        <w:t xml:space="preserve">and </w:t>
      </w:r>
      <w:r w:rsidRPr="0022321A">
        <w:rPr>
          <w:rFonts w:ascii="Arial" w:hAnsi="Arial" w:cs="Arial"/>
          <w:b/>
          <w:sz w:val="28"/>
          <w:szCs w:val="28"/>
          <w:lang w:val="en-GB"/>
        </w:rPr>
        <w:t>A</w:t>
      </w:r>
      <w:r w:rsidR="00727429" w:rsidRPr="0022321A">
        <w:rPr>
          <w:rFonts w:ascii="Arial" w:hAnsi="Arial" w:cs="Arial"/>
          <w:b/>
          <w:sz w:val="28"/>
          <w:szCs w:val="28"/>
          <w:lang w:val="en-GB"/>
        </w:rPr>
        <w:t xml:space="preserve">udit </w:t>
      </w:r>
      <w:r w:rsidRPr="0022321A">
        <w:rPr>
          <w:rFonts w:ascii="Arial" w:hAnsi="Arial" w:cs="Arial"/>
          <w:b/>
          <w:sz w:val="28"/>
          <w:szCs w:val="28"/>
          <w:lang w:val="en-GB"/>
        </w:rPr>
        <w:t>F</w:t>
      </w:r>
      <w:r w:rsidR="00727429" w:rsidRPr="0022321A">
        <w:rPr>
          <w:rFonts w:ascii="Arial" w:hAnsi="Arial" w:cs="Arial"/>
          <w:b/>
          <w:sz w:val="28"/>
          <w:szCs w:val="28"/>
          <w:lang w:val="en-GB"/>
        </w:rPr>
        <w:t>ramework</w:t>
      </w:r>
    </w:p>
    <w:p w:rsidR="007C79C0" w:rsidRPr="0022321A" w:rsidRDefault="00686141" w:rsidP="00686141">
      <w:pPr>
        <w:spacing w:after="0" w:line="360" w:lineRule="auto"/>
        <w:jc w:val="both"/>
        <w:rPr>
          <w:rFonts w:ascii="Arial" w:hAnsi="Arial" w:cs="Arial"/>
          <w:sz w:val="28"/>
          <w:szCs w:val="28"/>
          <w:lang w:val="en-GB"/>
        </w:rPr>
      </w:pPr>
      <w:r w:rsidRPr="0022321A">
        <w:rPr>
          <w:rFonts w:ascii="Arial" w:hAnsi="Arial" w:cs="Arial"/>
          <w:sz w:val="28"/>
          <w:szCs w:val="28"/>
          <w:lang w:val="en-GB"/>
        </w:rPr>
        <w:t xml:space="preserve">Working with SALGA the Department was involved in the induction programme of Councillors with the main objective of sharing information on the role of local political leadership in leading the fight against GBVF through the localisation of the NSP on GBVF. The role of the political </w:t>
      </w:r>
      <w:r w:rsidRPr="0022321A">
        <w:rPr>
          <w:rFonts w:ascii="Arial" w:hAnsi="Arial" w:cs="Arial"/>
          <w:sz w:val="28"/>
          <w:szCs w:val="28"/>
          <w:lang w:val="en-GB"/>
        </w:rPr>
        <w:lastRenderedPageBreak/>
        <w:t>leadership on the localisation of the Gender Responsive Planning Budgeting, Monitoring, Evaluation and Auditing Framework (GRPBMEAF) was also covered during the sessions.</w:t>
      </w:r>
      <w:r w:rsidR="007C79C0" w:rsidRPr="0022321A">
        <w:rPr>
          <w:rFonts w:ascii="Arial" w:hAnsi="Arial" w:cs="Arial"/>
          <w:sz w:val="28"/>
          <w:szCs w:val="28"/>
          <w:lang w:val="en-GB"/>
        </w:rPr>
        <w:t xml:space="preserve"> </w:t>
      </w:r>
    </w:p>
    <w:p w:rsidR="00686141" w:rsidRPr="0022321A" w:rsidRDefault="00686141" w:rsidP="00686141">
      <w:pPr>
        <w:spacing w:after="0" w:line="360" w:lineRule="auto"/>
        <w:jc w:val="both"/>
        <w:rPr>
          <w:rFonts w:ascii="Arial" w:hAnsi="Arial" w:cs="Arial"/>
          <w:sz w:val="28"/>
          <w:szCs w:val="28"/>
          <w:lang w:val="en-GB"/>
        </w:rPr>
      </w:pPr>
      <w:r w:rsidRPr="0022321A">
        <w:rPr>
          <w:rFonts w:ascii="Arial" w:hAnsi="Arial" w:cs="Arial"/>
          <w:sz w:val="28"/>
          <w:szCs w:val="28"/>
          <w:lang w:val="en-GB"/>
        </w:rPr>
        <w:t xml:space="preserve"> </w:t>
      </w:r>
    </w:p>
    <w:p w:rsidR="00686141" w:rsidRPr="0022321A" w:rsidRDefault="00686141" w:rsidP="00686141">
      <w:pPr>
        <w:spacing w:after="0" w:line="360" w:lineRule="auto"/>
        <w:jc w:val="both"/>
        <w:rPr>
          <w:rFonts w:ascii="Arial" w:hAnsi="Arial" w:cs="Arial"/>
          <w:b/>
          <w:sz w:val="28"/>
          <w:szCs w:val="28"/>
          <w:lang w:val="en-GB"/>
        </w:rPr>
      </w:pPr>
      <w:r w:rsidRPr="0022321A">
        <w:rPr>
          <w:rFonts w:ascii="Arial" w:hAnsi="Arial" w:cs="Arial"/>
          <w:b/>
          <w:sz w:val="28"/>
          <w:szCs w:val="28"/>
          <w:lang w:val="en-GB"/>
        </w:rPr>
        <w:t xml:space="preserve">Rapid Response Teams in </w:t>
      </w:r>
      <w:r w:rsidR="0002714A">
        <w:rPr>
          <w:rFonts w:ascii="Arial" w:hAnsi="Arial" w:cs="Arial"/>
          <w:b/>
          <w:sz w:val="28"/>
          <w:szCs w:val="28"/>
          <w:lang w:val="en-GB"/>
        </w:rPr>
        <w:t>S</w:t>
      </w:r>
      <w:r w:rsidRPr="0022321A">
        <w:rPr>
          <w:rFonts w:ascii="Arial" w:hAnsi="Arial" w:cs="Arial"/>
          <w:b/>
          <w:sz w:val="28"/>
          <w:szCs w:val="28"/>
          <w:lang w:val="en-GB"/>
        </w:rPr>
        <w:t xml:space="preserve">ix </w:t>
      </w:r>
      <w:r w:rsidR="0002714A">
        <w:rPr>
          <w:rFonts w:ascii="Arial" w:hAnsi="Arial" w:cs="Arial"/>
          <w:b/>
          <w:sz w:val="28"/>
          <w:szCs w:val="28"/>
          <w:lang w:val="en-GB"/>
        </w:rPr>
        <w:t>P</w:t>
      </w:r>
      <w:r w:rsidRPr="0022321A">
        <w:rPr>
          <w:rFonts w:ascii="Arial" w:hAnsi="Arial" w:cs="Arial"/>
          <w:b/>
          <w:sz w:val="28"/>
          <w:szCs w:val="28"/>
          <w:lang w:val="en-GB"/>
        </w:rPr>
        <w:t>rovinces</w:t>
      </w:r>
    </w:p>
    <w:p w:rsidR="007C79C0" w:rsidRPr="0022321A" w:rsidRDefault="00727429" w:rsidP="00686141">
      <w:pPr>
        <w:spacing w:after="0" w:line="360" w:lineRule="auto"/>
        <w:jc w:val="both"/>
        <w:rPr>
          <w:rFonts w:ascii="Arial" w:hAnsi="Arial" w:cs="Arial"/>
          <w:sz w:val="28"/>
          <w:szCs w:val="28"/>
          <w:lang w:val="en-GB"/>
        </w:rPr>
      </w:pPr>
      <w:r w:rsidRPr="0022321A">
        <w:rPr>
          <w:rFonts w:ascii="Arial" w:hAnsi="Arial" w:cs="Arial"/>
          <w:sz w:val="28"/>
          <w:szCs w:val="28"/>
          <w:lang w:val="en-GB"/>
        </w:rPr>
        <w:t>As a result w</w:t>
      </w:r>
      <w:r w:rsidR="00686141" w:rsidRPr="0022321A">
        <w:rPr>
          <w:rFonts w:ascii="Arial" w:hAnsi="Arial" w:cs="Arial"/>
          <w:sz w:val="28"/>
          <w:szCs w:val="28"/>
          <w:lang w:val="en-GB"/>
        </w:rPr>
        <w:t xml:space="preserve">orking with SALGA and COGTA, </w:t>
      </w:r>
      <w:r w:rsidRPr="0022321A">
        <w:rPr>
          <w:rFonts w:ascii="Arial" w:hAnsi="Arial" w:cs="Arial"/>
          <w:sz w:val="28"/>
          <w:szCs w:val="28"/>
          <w:lang w:val="en-GB"/>
        </w:rPr>
        <w:t>we have established</w:t>
      </w:r>
      <w:r w:rsidR="007C79C0" w:rsidRPr="0022321A">
        <w:rPr>
          <w:rFonts w:ascii="Arial" w:hAnsi="Arial" w:cs="Arial"/>
          <w:sz w:val="28"/>
          <w:szCs w:val="28"/>
          <w:lang w:val="en-GB"/>
        </w:rPr>
        <w:t xml:space="preserve"> </w:t>
      </w:r>
      <w:r w:rsidR="00686141" w:rsidRPr="0022321A">
        <w:rPr>
          <w:rFonts w:ascii="Arial" w:hAnsi="Arial" w:cs="Arial"/>
          <w:sz w:val="28"/>
          <w:szCs w:val="28"/>
          <w:lang w:val="en-GB"/>
        </w:rPr>
        <w:t xml:space="preserve">Rapid Response Teams in 6 provinces, </w:t>
      </w:r>
      <w:r w:rsidR="007C79C0" w:rsidRPr="0022321A">
        <w:rPr>
          <w:rFonts w:ascii="Arial" w:hAnsi="Arial" w:cs="Arial"/>
          <w:sz w:val="28"/>
          <w:szCs w:val="28"/>
          <w:lang w:val="en-GB"/>
        </w:rPr>
        <w:t>that is</w:t>
      </w:r>
      <w:r w:rsidR="00686141" w:rsidRPr="0022321A">
        <w:rPr>
          <w:rFonts w:ascii="Arial" w:hAnsi="Arial" w:cs="Arial"/>
          <w:sz w:val="28"/>
          <w:szCs w:val="28"/>
          <w:lang w:val="en-GB"/>
        </w:rPr>
        <w:t xml:space="preserve">, Eastern Cape, Northern Cape, Gauteng, Free State, Mpumalanga and KwaZulu-Natal. The function of these structures is to lead, coordinate and monitor the multi stakeholder efforts within the Municipality to fight gender-based violence and ensure accountability. It is also to ensure that victims are provided with the coordinated support from all the stakeholders (including departments and Civil Society Organisations) whenever there is an incident of gender-based violence. </w:t>
      </w:r>
    </w:p>
    <w:p w:rsidR="007C79C0" w:rsidRPr="0022321A" w:rsidRDefault="007C79C0" w:rsidP="00686141">
      <w:pPr>
        <w:spacing w:after="0" w:line="360" w:lineRule="auto"/>
        <w:jc w:val="both"/>
        <w:rPr>
          <w:rFonts w:ascii="Arial" w:hAnsi="Arial" w:cs="Arial"/>
          <w:sz w:val="28"/>
          <w:szCs w:val="28"/>
          <w:lang w:val="en-GB"/>
        </w:rPr>
      </w:pPr>
    </w:p>
    <w:p w:rsidR="007C79C0" w:rsidRPr="0022321A" w:rsidRDefault="00727429" w:rsidP="00686141">
      <w:pPr>
        <w:spacing w:after="0" w:line="360" w:lineRule="auto"/>
        <w:jc w:val="both"/>
        <w:rPr>
          <w:rFonts w:ascii="Arial" w:hAnsi="Arial" w:cs="Arial"/>
          <w:sz w:val="28"/>
          <w:szCs w:val="28"/>
          <w:lang w:val="en-GB"/>
        </w:rPr>
      </w:pPr>
      <w:r w:rsidRPr="0022321A">
        <w:rPr>
          <w:rFonts w:ascii="Arial" w:hAnsi="Arial" w:cs="Arial"/>
          <w:sz w:val="28"/>
          <w:szCs w:val="28"/>
          <w:lang w:val="en-GB"/>
        </w:rPr>
        <w:t xml:space="preserve">We are </w:t>
      </w:r>
      <w:r w:rsidR="00686141" w:rsidRPr="0022321A">
        <w:rPr>
          <w:rFonts w:ascii="Arial" w:hAnsi="Arial" w:cs="Arial"/>
          <w:sz w:val="28"/>
          <w:szCs w:val="28"/>
          <w:lang w:val="en-GB"/>
        </w:rPr>
        <w:t xml:space="preserve">in the process </w:t>
      </w:r>
      <w:r w:rsidR="007C79C0" w:rsidRPr="0022321A">
        <w:rPr>
          <w:rFonts w:ascii="Arial" w:hAnsi="Arial" w:cs="Arial"/>
          <w:sz w:val="28"/>
          <w:szCs w:val="28"/>
          <w:lang w:val="en-GB"/>
        </w:rPr>
        <w:t xml:space="preserve">of </w:t>
      </w:r>
      <w:r w:rsidR="00686141" w:rsidRPr="0022321A">
        <w:rPr>
          <w:rFonts w:ascii="Arial" w:hAnsi="Arial" w:cs="Arial"/>
          <w:sz w:val="28"/>
          <w:szCs w:val="28"/>
          <w:lang w:val="en-GB"/>
        </w:rPr>
        <w:t>building the capacity of these Rapid Response Team</w:t>
      </w:r>
      <w:r w:rsidR="007C79C0" w:rsidRPr="0022321A">
        <w:rPr>
          <w:rFonts w:ascii="Arial" w:hAnsi="Arial" w:cs="Arial"/>
          <w:sz w:val="28"/>
          <w:szCs w:val="28"/>
          <w:lang w:val="en-GB"/>
        </w:rPr>
        <w:t>s</w:t>
      </w:r>
      <w:r w:rsidR="00686141" w:rsidRPr="0022321A">
        <w:rPr>
          <w:rFonts w:ascii="Arial" w:hAnsi="Arial" w:cs="Arial"/>
          <w:sz w:val="28"/>
          <w:szCs w:val="28"/>
          <w:lang w:val="en-GB"/>
        </w:rPr>
        <w:t xml:space="preserve"> in order to ensure that </w:t>
      </w:r>
      <w:r w:rsidRPr="0022321A">
        <w:rPr>
          <w:rFonts w:ascii="Arial" w:hAnsi="Arial" w:cs="Arial"/>
          <w:sz w:val="28"/>
          <w:szCs w:val="28"/>
          <w:lang w:val="en-GB"/>
        </w:rPr>
        <w:t>they effectively</w:t>
      </w:r>
      <w:r w:rsidR="00686141" w:rsidRPr="0022321A">
        <w:rPr>
          <w:rFonts w:ascii="Arial" w:hAnsi="Arial" w:cs="Arial"/>
          <w:sz w:val="28"/>
          <w:szCs w:val="28"/>
          <w:lang w:val="en-GB"/>
        </w:rPr>
        <w:t xml:space="preserve"> execute their function </w:t>
      </w:r>
      <w:r w:rsidRPr="0022321A">
        <w:rPr>
          <w:rFonts w:ascii="Arial" w:hAnsi="Arial" w:cs="Arial"/>
          <w:sz w:val="28"/>
          <w:szCs w:val="28"/>
          <w:lang w:val="en-GB"/>
        </w:rPr>
        <w:t>in</w:t>
      </w:r>
      <w:r w:rsidR="00686141" w:rsidRPr="0022321A">
        <w:rPr>
          <w:rFonts w:ascii="Arial" w:hAnsi="Arial" w:cs="Arial"/>
          <w:sz w:val="28"/>
          <w:szCs w:val="28"/>
          <w:lang w:val="en-GB"/>
        </w:rPr>
        <w:t xml:space="preserve"> leading the fight against gender-based violence and femicide.</w:t>
      </w:r>
      <w:r w:rsidR="00C75E44" w:rsidRPr="0022321A">
        <w:rPr>
          <w:rFonts w:ascii="Arial" w:hAnsi="Arial" w:cs="Arial"/>
          <w:color w:val="000000"/>
          <w:sz w:val="28"/>
          <w:szCs w:val="28"/>
          <w:lang w:val="en"/>
        </w:rPr>
        <w:t xml:space="preserve"> </w:t>
      </w:r>
      <w:r w:rsidR="00686141" w:rsidRPr="0022321A">
        <w:rPr>
          <w:rFonts w:ascii="Arial" w:hAnsi="Arial" w:cs="Arial"/>
          <w:sz w:val="28"/>
          <w:szCs w:val="28"/>
          <w:lang w:val="en-GB"/>
        </w:rPr>
        <w:t>Ditebogo Enterprise and Development, will in partnership with Afrika Tikkun</w:t>
      </w:r>
      <w:r w:rsidR="007C79C0" w:rsidRPr="0022321A">
        <w:rPr>
          <w:rFonts w:ascii="Arial" w:hAnsi="Arial" w:cs="Arial"/>
          <w:sz w:val="28"/>
          <w:szCs w:val="28"/>
          <w:lang w:val="en-GB"/>
        </w:rPr>
        <w:t>,</w:t>
      </w:r>
      <w:r w:rsidR="00686141" w:rsidRPr="0022321A">
        <w:rPr>
          <w:rFonts w:ascii="Arial" w:hAnsi="Arial" w:cs="Arial"/>
          <w:sz w:val="28"/>
          <w:szCs w:val="28"/>
          <w:lang w:val="en-GB"/>
        </w:rPr>
        <w:t xml:space="preserve"> place 43 unemployed graduates at the municipalities where there are Rapid Response Teams</w:t>
      </w:r>
      <w:r w:rsidRPr="0022321A">
        <w:rPr>
          <w:rFonts w:ascii="Arial" w:hAnsi="Arial" w:cs="Arial"/>
          <w:sz w:val="28"/>
          <w:szCs w:val="28"/>
          <w:lang w:val="en-GB"/>
        </w:rPr>
        <w:t>.</w:t>
      </w:r>
      <w:r w:rsidR="00686141" w:rsidRPr="0022321A">
        <w:rPr>
          <w:rFonts w:ascii="Arial" w:hAnsi="Arial" w:cs="Arial"/>
          <w:sz w:val="28"/>
          <w:szCs w:val="28"/>
          <w:lang w:val="en-GB"/>
        </w:rPr>
        <w:t xml:space="preserve"> </w:t>
      </w:r>
    </w:p>
    <w:p w:rsidR="001452EE" w:rsidRPr="0022321A" w:rsidRDefault="001452EE" w:rsidP="00686141">
      <w:pPr>
        <w:spacing w:after="0" w:line="360" w:lineRule="auto"/>
        <w:jc w:val="both"/>
        <w:rPr>
          <w:rFonts w:ascii="Arial" w:hAnsi="Arial" w:cs="Arial"/>
          <w:sz w:val="28"/>
          <w:szCs w:val="28"/>
          <w:lang w:val="en-GB"/>
        </w:rPr>
      </w:pPr>
    </w:p>
    <w:p w:rsidR="001452EE" w:rsidRPr="0022321A" w:rsidRDefault="007C79C0" w:rsidP="001452EE">
      <w:pPr>
        <w:spacing w:after="0" w:line="360" w:lineRule="auto"/>
        <w:jc w:val="both"/>
        <w:rPr>
          <w:rFonts w:ascii="Arial" w:hAnsi="Arial" w:cs="Arial"/>
          <w:sz w:val="28"/>
          <w:szCs w:val="28"/>
          <w:lang w:val="en-GB"/>
        </w:rPr>
      </w:pPr>
      <w:r w:rsidRPr="0022321A">
        <w:rPr>
          <w:rFonts w:ascii="Arial" w:hAnsi="Arial" w:cs="Arial"/>
          <w:sz w:val="28"/>
          <w:szCs w:val="28"/>
          <w:lang w:val="en-GB"/>
        </w:rPr>
        <w:t>Another project that the Department has been implementing in partnership with the provinces is t</w:t>
      </w:r>
      <w:r w:rsidR="001452EE" w:rsidRPr="0022321A">
        <w:rPr>
          <w:rFonts w:ascii="Arial" w:hAnsi="Arial" w:cs="Arial"/>
          <w:sz w:val="28"/>
          <w:szCs w:val="28"/>
          <w:lang w:val="en-GB"/>
        </w:rPr>
        <w:t>he 100-Day Challenge</w:t>
      </w:r>
      <w:r w:rsidR="00967B90" w:rsidRPr="0022321A">
        <w:rPr>
          <w:rFonts w:ascii="Arial" w:hAnsi="Arial" w:cs="Arial"/>
          <w:sz w:val="28"/>
          <w:szCs w:val="28"/>
          <w:lang w:val="en-GB"/>
        </w:rPr>
        <w:t xml:space="preserve"> in alignment with the NSP on GBV</w:t>
      </w:r>
      <w:r w:rsidR="0022321A" w:rsidRPr="0022321A">
        <w:rPr>
          <w:rFonts w:ascii="Arial" w:hAnsi="Arial" w:cs="Arial"/>
          <w:sz w:val="28"/>
          <w:szCs w:val="28"/>
          <w:lang w:val="en-GB"/>
        </w:rPr>
        <w:t>F</w:t>
      </w:r>
      <w:r w:rsidR="00967B90" w:rsidRPr="0022321A">
        <w:rPr>
          <w:rFonts w:ascii="Arial" w:hAnsi="Arial" w:cs="Arial"/>
          <w:sz w:val="28"/>
          <w:szCs w:val="28"/>
          <w:lang w:val="en-GB"/>
        </w:rPr>
        <w:t>, in this case e</w:t>
      </w:r>
      <w:r w:rsidR="001452EE" w:rsidRPr="0022321A">
        <w:rPr>
          <w:rFonts w:ascii="Arial" w:hAnsi="Arial" w:cs="Arial"/>
          <w:sz w:val="28"/>
          <w:szCs w:val="28"/>
          <w:lang w:val="en-GB"/>
        </w:rPr>
        <w:t>ach district had a specific focus based on the pillars. For example, the Frances Baard District Municipality aimed to reduce sexual offenses, while the City of Tshwane Metropolitan Municipality focused on evidence-informed programs, safety audits, and actions to reduce GBVF.</w:t>
      </w:r>
    </w:p>
    <w:p w:rsidR="001452EE" w:rsidRPr="0022321A" w:rsidRDefault="001452EE" w:rsidP="001452EE">
      <w:pPr>
        <w:spacing w:after="0" w:line="360" w:lineRule="auto"/>
        <w:jc w:val="both"/>
        <w:rPr>
          <w:rFonts w:ascii="Arial" w:hAnsi="Arial" w:cs="Arial"/>
          <w:sz w:val="28"/>
          <w:szCs w:val="28"/>
          <w:lang w:val="en-GB"/>
        </w:rPr>
      </w:pPr>
    </w:p>
    <w:p w:rsidR="001452EE" w:rsidRPr="0022321A" w:rsidRDefault="001452EE" w:rsidP="001452EE">
      <w:pPr>
        <w:spacing w:after="0" w:line="360" w:lineRule="auto"/>
        <w:jc w:val="both"/>
        <w:rPr>
          <w:rFonts w:ascii="Arial" w:hAnsi="Arial" w:cs="Arial"/>
          <w:sz w:val="28"/>
          <w:szCs w:val="28"/>
          <w:lang w:val="en-GB"/>
        </w:rPr>
      </w:pPr>
      <w:r w:rsidRPr="0022321A">
        <w:rPr>
          <w:rFonts w:ascii="Arial" w:hAnsi="Arial" w:cs="Arial"/>
          <w:sz w:val="28"/>
          <w:szCs w:val="28"/>
          <w:lang w:val="en-GB"/>
        </w:rPr>
        <w:t xml:space="preserve">In </w:t>
      </w:r>
      <w:r w:rsidR="00925773" w:rsidRPr="0022321A">
        <w:rPr>
          <w:rFonts w:ascii="Arial" w:hAnsi="Arial" w:cs="Arial"/>
          <w:sz w:val="28"/>
          <w:szCs w:val="28"/>
          <w:lang w:val="en-GB"/>
        </w:rPr>
        <w:t>Mangaung</w:t>
      </w:r>
      <w:r w:rsidRPr="0022321A">
        <w:rPr>
          <w:rFonts w:ascii="Arial" w:hAnsi="Arial" w:cs="Arial"/>
          <w:sz w:val="28"/>
          <w:szCs w:val="28"/>
          <w:lang w:val="en-GB"/>
        </w:rPr>
        <w:t>, the goal was to reduce the maintenance case backlog by 75% within 100 days and increase the finalization rate of maintenance cases from 51% to 75%. Greater Tzaneen aimed to increase the reporting of rape cases by 80%, with a particular emphasis on rural areas. Lejweleputswa focused on increasing the referral of new Gender Based Violence cases reported by 300% to enhance response, care, support, and healing.</w:t>
      </w:r>
    </w:p>
    <w:p w:rsidR="007C79C0" w:rsidRPr="0022321A" w:rsidRDefault="007C79C0" w:rsidP="001452EE">
      <w:pPr>
        <w:spacing w:after="0" w:line="360" w:lineRule="auto"/>
        <w:jc w:val="both"/>
        <w:rPr>
          <w:rFonts w:ascii="Arial" w:hAnsi="Arial" w:cs="Arial"/>
          <w:sz w:val="28"/>
          <w:szCs w:val="28"/>
          <w:lang w:val="en-GB"/>
        </w:rPr>
      </w:pPr>
    </w:p>
    <w:p w:rsidR="007C79C0" w:rsidRPr="0022321A" w:rsidRDefault="007C79C0" w:rsidP="00F1659E">
      <w:pPr>
        <w:spacing w:after="0" w:line="360" w:lineRule="auto"/>
        <w:jc w:val="both"/>
        <w:rPr>
          <w:rFonts w:ascii="Arial" w:hAnsi="Arial" w:cs="Arial"/>
          <w:sz w:val="28"/>
          <w:szCs w:val="28"/>
          <w:lang w:val="en-GB"/>
        </w:rPr>
      </w:pPr>
      <w:r w:rsidRPr="0022321A">
        <w:rPr>
          <w:rFonts w:ascii="Arial" w:hAnsi="Arial" w:cs="Arial"/>
          <w:sz w:val="28"/>
          <w:szCs w:val="28"/>
          <w:lang w:val="en-GB"/>
        </w:rPr>
        <w:t xml:space="preserve">In </w:t>
      </w:r>
      <w:r w:rsidR="001452EE" w:rsidRPr="0022321A">
        <w:rPr>
          <w:rFonts w:ascii="Arial" w:hAnsi="Arial" w:cs="Arial"/>
          <w:sz w:val="28"/>
          <w:szCs w:val="28"/>
          <w:lang w:val="en-GB"/>
        </w:rPr>
        <w:t>Limpopo and Mpumalanga aimed to increase engagements on Gender Based Violence, Femicide and Sexual Harassment at Exxaro within 100 days and initiated a campaign to secure 10,000 pledges. These challenges fostered collaboration, innovation, and disciplined execution, leading to tangible impact in addressing Gender Based Violence.</w:t>
      </w:r>
    </w:p>
    <w:p w:rsidR="007C79C0" w:rsidRPr="0022321A" w:rsidRDefault="007C79C0" w:rsidP="00F1659E">
      <w:pPr>
        <w:spacing w:after="0" w:line="360" w:lineRule="auto"/>
        <w:jc w:val="both"/>
        <w:rPr>
          <w:rFonts w:ascii="Arial" w:hAnsi="Arial" w:cs="Arial"/>
          <w:sz w:val="28"/>
          <w:szCs w:val="28"/>
          <w:lang w:val="en-GB"/>
        </w:rPr>
      </w:pPr>
    </w:p>
    <w:p w:rsidR="007C79C0" w:rsidRPr="0022321A" w:rsidRDefault="00622058" w:rsidP="00F1659E">
      <w:pPr>
        <w:spacing w:after="0" w:line="360" w:lineRule="auto"/>
        <w:jc w:val="both"/>
        <w:rPr>
          <w:rFonts w:ascii="Arial" w:hAnsi="Arial" w:cs="Arial"/>
          <w:bCs/>
          <w:color w:val="000000"/>
          <w:sz w:val="28"/>
          <w:szCs w:val="28"/>
          <w:lang w:val="en"/>
        </w:rPr>
      </w:pPr>
      <w:r w:rsidRPr="0022321A">
        <w:rPr>
          <w:rFonts w:ascii="Arial" w:hAnsi="Arial" w:cs="Arial"/>
          <w:sz w:val="28"/>
          <w:szCs w:val="28"/>
          <w:lang w:val="en-GB"/>
        </w:rPr>
        <w:t>We currently making follow</w:t>
      </w:r>
      <w:r w:rsidR="007C79C0" w:rsidRPr="0022321A">
        <w:rPr>
          <w:rFonts w:ascii="Arial" w:hAnsi="Arial" w:cs="Arial"/>
          <w:sz w:val="28"/>
          <w:szCs w:val="28"/>
          <w:lang w:val="en-GB"/>
        </w:rPr>
        <w:t>-</w:t>
      </w:r>
      <w:r w:rsidRPr="0022321A">
        <w:rPr>
          <w:rFonts w:ascii="Arial" w:hAnsi="Arial" w:cs="Arial"/>
          <w:sz w:val="28"/>
          <w:szCs w:val="28"/>
          <w:lang w:val="en-GB"/>
        </w:rPr>
        <w:t>up in the Western Cape on serious case of GBV raised during D</w:t>
      </w:r>
      <w:r w:rsidR="00925773" w:rsidRPr="0022321A">
        <w:rPr>
          <w:rFonts w:ascii="Arial" w:hAnsi="Arial" w:cs="Arial"/>
          <w:sz w:val="28"/>
          <w:szCs w:val="28"/>
          <w:lang w:val="en-GB"/>
        </w:rPr>
        <w:t xml:space="preserve">istrict </w:t>
      </w:r>
      <w:r w:rsidRPr="0022321A">
        <w:rPr>
          <w:rFonts w:ascii="Arial" w:hAnsi="Arial" w:cs="Arial"/>
          <w:sz w:val="28"/>
          <w:szCs w:val="28"/>
          <w:lang w:val="en-GB"/>
        </w:rPr>
        <w:t>D</w:t>
      </w:r>
      <w:r w:rsidR="00925773" w:rsidRPr="0022321A">
        <w:rPr>
          <w:rFonts w:ascii="Arial" w:hAnsi="Arial" w:cs="Arial"/>
          <w:sz w:val="28"/>
          <w:szCs w:val="28"/>
          <w:lang w:val="en-GB"/>
        </w:rPr>
        <w:t xml:space="preserve">evelopment </w:t>
      </w:r>
      <w:r w:rsidRPr="0022321A">
        <w:rPr>
          <w:rFonts w:ascii="Arial" w:hAnsi="Arial" w:cs="Arial"/>
          <w:sz w:val="28"/>
          <w:szCs w:val="28"/>
          <w:lang w:val="en-GB"/>
        </w:rPr>
        <w:t>M</w:t>
      </w:r>
      <w:r w:rsidR="00925773" w:rsidRPr="0022321A">
        <w:rPr>
          <w:rFonts w:ascii="Arial" w:hAnsi="Arial" w:cs="Arial"/>
          <w:sz w:val="28"/>
          <w:szCs w:val="28"/>
          <w:lang w:val="en-GB"/>
        </w:rPr>
        <w:t>odel</w:t>
      </w:r>
      <w:r w:rsidRPr="0022321A">
        <w:rPr>
          <w:rFonts w:ascii="Arial" w:hAnsi="Arial" w:cs="Arial"/>
          <w:sz w:val="28"/>
          <w:szCs w:val="28"/>
          <w:lang w:val="en-GB"/>
        </w:rPr>
        <w:t xml:space="preserve"> Presidential Imbizo at Drakenstein Municipality and at OR Tambo at Lusikisiki. We don’t leave any stone unturned on GBV</w:t>
      </w:r>
      <w:r w:rsidR="00925773" w:rsidRPr="0022321A">
        <w:rPr>
          <w:rFonts w:ascii="Arial" w:hAnsi="Arial" w:cs="Arial"/>
          <w:sz w:val="28"/>
          <w:szCs w:val="28"/>
          <w:lang w:val="en-GB"/>
        </w:rPr>
        <w:t>F</w:t>
      </w:r>
      <w:r w:rsidRPr="0022321A">
        <w:rPr>
          <w:rFonts w:ascii="Arial" w:hAnsi="Arial" w:cs="Arial"/>
          <w:sz w:val="28"/>
          <w:szCs w:val="28"/>
          <w:lang w:val="en-GB"/>
        </w:rPr>
        <w:t xml:space="preserve"> this time around.</w:t>
      </w:r>
      <w:r w:rsidR="00F1659E" w:rsidRPr="0022321A">
        <w:rPr>
          <w:rFonts w:ascii="Arial" w:hAnsi="Arial" w:cs="Arial"/>
          <w:color w:val="000000"/>
          <w:sz w:val="28"/>
          <w:szCs w:val="28"/>
          <w:lang w:val="en"/>
        </w:rPr>
        <w:t xml:space="preserve"> </w:t>
      </w:r>
      <w:r w:rsidR="007C79C0" w:rsidRPr="0022321A">
        <w:rPr>
          <w:rFonts w:ascii="Arial" w:hAnsi="Arial" w:cs="Arial"/>
          <w:bCs/>
          <w:color w:val="000000"/>
          <w:sz w:val="28"/>
          <w:szCs w:val="28"/>
          <w:lang w:val="en"/>
        </w:rPr>
        <w:t>However, GBVF will not end until we all take responsibility to prevent it</w:t>
      </w:r>
      <w:r w:rsidR="00925773" w:rsidRPr="0022321A">
        <w:rPr>
          <w:rFonts w:ascii="Arial" w:hAnsi="Arial" w:cs="Arial"/>
          <w:bCs/>
          <w:color w:val="000000"/>
          <w:sz w:val="28"/>
          <w:szCs w:val="28"/>
          <w:lang w:val="en"/>
        </w:rPr>
        <w:t xml:space="preserve"> and report to law enforcements</w:t>
      </w:r>
      <w:r w:rsidR="0058465D">
        <w:rPr>
          <w:rFonts w:ascii="Arial" w:hAnsi="Arial" w:cs="Arial"/>
          <w:bCs/>
          <w:color w:val="000000"/>
          <w:sz w:val="28"/>
          <w:szCs w:val="28"/>
          <w:lang w:val="en"/>
        </w:rPr>
        <w:t xml:space="preserve"> where it arises</w:t>
      </w:r>
      <w:r w:rsidR="00925773" w:rsidRPr="0022321A">
        <w:rPr>
          <w:rFonts w:ascii="Arial" w:hAnsi="Arial" w:cs="Arial"/>
          <w:bCs/>
          <w:color w:val="000000"/>
          <w:sz w:val="28"/>
          <w:szCs w:val="28"/>
          <w:lang w:val="en"/>
        </w:rPr>
        <w:t>.</w:t>
      </w:r>
    </w:p>
    <w:p w:rsidR="00925773" w:rsidRPr="0022321A" w:rsidRDefault="00925773" w:rsidP="00F1659E">
      <w:pPr>
        <w:spacing w:after="0" w:line="360" w:lineRule="auto"/>
        <w:jc w:val="both"/>
        <w:rPr>
          <w:rFonts w:ascii="Arial" w:hAnsi="Arial" w:cs="Arial"/>
          <w:bCs/>
          <w:color w:val="000000"/>
          <w:sz w:val="28"/>
          <w:szCs w:val="28"/>
          <w:lang w:val="en"/>
        </w:rPr>
      </w:pPr>
    </w:p>
    <w:p w:rsidR="001452EE" w:rsidRPr="0022321A" w:rsidRDefault="001452EE" w:rsidP="007C79C0">
      <w:pPr>
        <w:spacing w:after="0" w:line="360" w:lineRule="auto"/>
        <w:jc w:val="both"/>
        <w:rPr>
          <w:rFonts w:ascii="Arial" w:hAnsi="Arial" w:cs="Arial"/>
          <w:b/>
          <w:bCs/>
          <w:sz w:val="28"/>
          <w:szCs w:val="28"/>
          <w:lang w:val="en-GB"/>
        </w:rPr>
      </w:pPr>
      <w:r w:rsidRPr="0022321A">
        <w:rPr>
          <w:rFonts w:ascii="Arial" w:hAnsi="Arial" w:cs="Arial"/>
          <w:b/>
          <w:bCs/>
          <w:sz w:val="28"/>
          <w:szCs w:val="28"/>
          <w:lang w:val="en-GB"/>
        </w:rPr>
        <w:t>DISABILITY: ADVOCACY AND MAINSTREAMING</w:t>
      </w:r>
    </w:p>
    <w:p w:rsidR="001452EE" w:rsidRPr="0022321A" w:rsidRDefault="007C79C0" w:rsidP="007C79C0">
      <w:pPr>
        <w:spacing w:after="0" w:line="360" w:lineRule="auto"/>
        <w:jc w:val="both"/>
        <w:rPr>
          <w:rFonts w:ascii="Arial" w:hAnsi="Arial" w:cs="Arial"/>
          <w:bCs/>
          <w:sz w:val="28"/>
          <w:szCs w:val="28"/>
        </w:rPr>
      </w:pPr>
      <w:r w:rsidRPr="0022321A">
        <w:rPr>
          <w:rFonts w:ascii="Arial" w:hAnsi="Arial" w:cs="Arial"/>
          <w:bCs/>
          <w:sz w:val="28"/>
          <w:szCs w:val="28"/>
          <w:lang w:val="en-GB"/>
        </w:rPr>
        <w:t>Persons with disabilities are the most affected by lack of access to quality education, econom</w:t>
      </w:r>
      <w:r w:rsidR="00925773" w:rsidRPr="0022321A">
        <w:rPr>
          <w:rFonts w:ascii="Arial" w:hAnsi="Arial" w:cs="Arial"/>
          <w:bCs/>
          <w:sz w:val="28"/>
          <w:szCs w:val="28"/>
          <w:lang w:val="en-GB"/>
        </w:rPr>
        <w:t>y inclusion</w:t>
      </w:r>
      <w:r w:rsidRPr="0022321A">
        <w:rPr>
          <w:rFonts w:ascii="Arial" w:hAnsi="Arial" w:cs="Arial"/>
          <w:bCs/>
          <w:sz w:val="28"/>
          <w:szCs w:val="28"/>
          <w:lang w:val="en-GB"/>
        </w:rPr>
        <w:t>, health</w:t>
      </w:r>
      <w:r w:rsidR="00925773" w:rsidRPr="0022321A">
        <w:rPr>
          <w:rFonts w:ascii="Arial" w:hAnsi="Arial" w:cs="Arial"/>
          <w:bCs/>
          <w:sz w:val="28"/>
          <w:szCs w:val="28"/>
          <w:lang w:val="en-GB"/>
        </w:rPr>
        <w:t xml:space="preserve"> and </w:t>
      </w:r>
      <w:r w:rsidRPr="0022321A">
        <w:rPr>
          <w:rFonts w:ascii="Arial" w:hAnsi="Arial" w:cs="Arial"/>
          <w:bCs/>
          <w:sz w:val="28"/>
          <w:szCs w:val="28"/>
          <w:lang w:val="en-GB"/>
        </w:rPr>
        <w:t>transport</w:t>
      </w:r>
      <w:r w:rsidR="00925773" w:rsidRPr="0022321A">
        <w:rPr>
          <w:rFonts w:ascii="Arial" w:hAnsi="Arial" w:cs="Arial"/>
          <w:bCs/>
          <w:sz w:val="28"/>
          <w:szCs w:val="28"/>
          <w:lang w:val="en-GB"/>
        </w:rPr>
        <w:t xml:space="preserve"> facilities,</w:t>
      </w:r>
      <w:r w:rsidRPr="0022321A">
        <w:rPr>
          <w:rFonts w:ascii="Arial" w:hAnsi="Arial" w:cs="Arial"/>
          <w:bCs/>
          <w:sz w:val="28"/>
          <w:szCs w:val="28"/>
          <w:lang w:val="en-GB"/>
        </w:rPr>
        <w:t xml:space="preserve"> therefore </w:t>
      </w:r>
      <w:r w:rsidR="0058465D">
        <w:rPr>
          <w:rFonts w:ascii="Arial" w:hAnsi="Arial" w:cs="Arial"/>
          <w:bCs/>
          <w:sz w:val="28"/>
          <w:szCs w:val="28"/>
          <w:lang w:val="en-GB"/>
        </w:rPr>
        <w:t xml:space="preserve">it </w:t>
      </w:r>
      <w:r w:rsidRPr="0022321A">
        <w:rPr>
          <w:rFonts w:ascii="Arial" w:hAnsi="Arial" w:cs="Arial"/>
          <w:bCs/>
          <w:sz w:val="28"/>
          <w:szCs w:val="28"/>
          <w:lang w:val="en-GB"/>
        </w:rPr>
        <w:t xml:space="preserve">can be said that majority of them leave in poverty despite the social grants, because disability on its own is costly. </w:t>
      </w:r>
      <w:r w:rsidR="001452EE" w:rsidRPr="0022321A">
        <w:rPr>
          <w:rFonts w:ascii="Arial" w:hAnsi="Arial" w:cs="Arial"/>
          <w:bCs/>
          <w:sz w:val="28"/>
          <w:szCs w:val="28"/>
        </w:rPr>
        <w:t xml:space="preserve">Poverty, specifically, is not a single factor but rather is characterized by multiple physical and </w:t>
      </w:r>
      <w:r w:rsidR="00925773" w:rsidRPr="0022321A">
        <w:rPr>
          <w:rFonts w:ascii="Arial" w:hAnsi="Arial" w:cs="Arial"/>
          <w:bCs/>
          <w:sz w:val="28"/>
          <w:szCs w:val="28"/>
        </w:rPr>
        <w:t>psychological effects. </w:t>
      </w:r>
    </w:p>
    <w:p w:rsidR="001452EE" w:rsidRPr="0022321A" w:rsidRDefault="001452EE" w:rsidP="007C79C0">
      <w:pPr>
        <w:spacing w:after="0" w:line="360" w:lineRule="auto"/>
        <w:jc w:val="both"/>
        <w:rPr>
          <w:rFonts w:ascii="Arial" w:hAnsi="Arial" w:cs="Arial"/>
          <w:bCs/>
          <w:sz w:val="28"/>
          <w:szCs w:val="28"/>
        </w:rPr>
      </w:pPr>
    </w:p>
    <w:p w:rsidR="001452EE" w:rsidRPr="0022321A" w:rsidRDefault="001452EE" w:rsidP="007C79C0">
      <w:pPr>
        <w:spacing w:after="0" w:line="360" w:lineRule="auto"/>
        <w:jc w:val="both"/>
        <w:rPr>
          <w:rFonts w:ascii="Arial" w:hAnsi="Arial" w:cs="Arial"/>
          <w:bCs/>
          <w:sz w:val="28"/>
          <w:szCs w:val="28"/>
        </w:rPr>
      </w:pPr>
      <w:r w:rsidRPr="0022321A">
        <w:rPr>
          <w:rFonts w:ascii="Arial" w:hAnsi="Arial" w:cs="Arial"/>
          <w:bCs/>
          <w:sz w:val="28"/>
          <w:szCs w:val="28"/>
        </w:rPr>
        <w:t>W</w:t>
      </w:r>
      <w:r w:rsidR="007C79C0" w:rsidRPr="0022321A">
        <w:rPr>
          <w:rFonts w:ascii="Arial" w:hAnsi="Arial" w:cs="Arial"/>
          <w:bCs/>
          <w:sz w:val="28"/>
          <w:szCs w:val="28"/>
        </w:rPr>
        <w:t>hile they experience many challenges, there are positive developments that are worth celebrating, w</w:t>
      </w:r>
      <w:r w:rsidRPr="0022321A">
        <w:rPr>
          <w:rFonts w:ascii="Arial" w:hAnsi="Arial" w:cs="Arial"/>
          <w:bCs/>
          <w:sz w:val="28"/>
          <w:szCs w:val="28"/>
        </w:rPr>
        <w:t>e welcome the approval by parliament on two important legislative mandates on the ratification of the AU Protocol on Disability which is due to be deposited to the African Union and the Constitutional amendment of South African Sign language</w:t>
      </w:r>
      <w:r w:rsidR="00925773" w:rsidRPr="0022321A">
        <w:rPr>
          <w:rFonts w:ascii="Arial" w:hAnsi="Arial" w:cs="Arial"/>
          <w:bCs/>
          <w:sz w:val="28"/>
          <w:szCs w:val="28"/>
        </w:rPr>
        <w:t> as</w:t>
      </w:r>
      <w:r w:rsidRPr="0022321A">
        <w:rPr>
          <w:rFonts w:ascii="Arial" w:hAnsi="Arial" w:cs="Arial"/>
          <w:bCs/>
          <w:sz w:val="28"/>
          <w:szCs w:val="28"/>
        </w:rPr>
        <w:t xml:space="preserve"> the 12</w:t>
      </w:r>
      <w:r w:rsidRPr="0022321A">
        <w:rPr>
          <w:rFonts w:ascii="Arial" w:hAnsi="Arial" w:cs="Arial"/>
          <w:bCs/>
          <w:sz w:val="28"/>
          <w:szCs w:val="28"/>
          <w:vertAlign w:val="superscript"/>
        </w:rPr>
        <w:t>th</w:t>
      </w:r>
      <w:r w:rsidRPr="0022321A">
        <w:rPr>
          <w:rFonts w:ascii="Arial" w:hAnsi="Arial" w:cs="Arial"/>
          <w:bCs/>
          <w:sz w:val="28"/>
          <w:szCs w:val="28"/>
        </w:rPr>
        <w:t> Official language of South Africa, as the Minister has already indicated.</w:t>
      </w:r>
    </w:p>
    <w:p w:rsidR="007C79C0" w:rsidRPr="0022321A" w:rsidRDefault="007C79C0" w:rsidP="007C79C0">
      <w:pPr>
        <w:spacing w:after="0" w:line="360" w:lineRule="auto"/>
        <w:jc w:val="both"/>
        <w:rPr>
          <w:rFonts w:ascii="Arial" w:hAnsi="Arial" w:cs="Arial"/>
          <w:bCs/>
          <w:sz w:val="28"/>
          <w:szCs w:val="28"/>
        </w:rPr>
      </w:pPr>
    </w:p>
    <w:p w:rsidR="001452EE" w:rsidRPr="0022321A" w:rsidRDefault="001452EE" w:rsidP="001452EE">
      <w:pPr>
        <w:spacing w:after="0" w:line="360" w:lineRule="auto"/>
        <w:jc w:val="both"/>
        <w:rPr>
          <w:rFonts w:ascii="Arial" w:hAnsi="Arial" w:cs="Arial"/>
          <w:bCs/>
          <w:sz w:val="28"/>
          <w:szCs w:val="28"/>
        </w:rPr>
      </w:pPr>
      <w:r w:rsidRPr="0022321A">
        <w:rPr>
          <w:rFonts w:ascii="Arial" w:hAnsi="Arial" w:cs="Arial"/>
          <w:bCs/>
          <w:sz w:val="28"/>
          <w:szCs w:val="28"/>
        </w:rPr>
        <w:t xml:space="preserve">Despite the Constitutional guarantee for equal access to opportunities in education, employment and health for all, including persons with disabilities, and prohibits discrimination on the basis of disability, persons with disabilities remain </w:t>
      </w:r>
      <w:r w:rsidR="00691EA1" w:rsidRPr="0022321A">
        <w:rPr>
          <w:rFonts w:ascii="Arial" w:hAnsi="Arial" w:cs="Arial"/>
          <w:bCs/>
          <w:sz w:val="28"/>
          <w:szCs w:val="28"/>
        </w:rPr>
        <w:t xml:space="preserve">disadvantaged amongst South Africa’s poor and undereducated. </w:t>
      </w:r>
      <w:r w:rsidRPr="0022321A">
        <w:rPr>
          <w:rFonts w:ascii="Arial" w:hAnsi="Arial" w:cs="Arial"/>
          <w:bCs/>
          <w:sz w:val="28"/>
          <w:szCs w:val="28"/>
        </w:rPr>
        <w:t> </w:t>
      </w:r>
    </w:p>
    <w:p w:rsidR="001452EE" w:rsidRPr="0022321A" w:rsidRDefault="001452EE" w:rsidP="001452EE">
      <w:pPr>
        <w:spacing w:after="0" w:line="360" w:lineRule="auto"/>
        <w:jc w:val="both"/>
        <w:rPr>
          <w:rFonts w:ascii="Arial" w:hAnsi="Arial" w:cs="Arial"/>
          <w:bCs/>
          <w:sz w:val="28"/>
          <w:szCs w:val="28"/>
        </w:rPr>
      </w:pPr>
    </w:p>
    <w:p w:rsidR="001452EE" w:rsidRPr="0022321A" w:rsidRDefault="001452EE" w:rsidP="001452EE">
      <w:pPr>
        <w:spacing w:after="0" w:line="360" w:lineRule="auto"/>
        <w:jc w:val="both"/>
        <w:rPr>
          <w:rFonts w:ascii="Arial" w:hAnsi="Arial" w:cs="Arial"/>
          <w:bCs/>
          <w:sz w:val="28"/>
          <w:szCs w:val="28"/>
        </w:rPr>
      </w:pPr>
      <w:r w:rsidRPr="0022321A">
        <w:rPr>
          <w:rFonts w:ascii="Arial" w:hAnsi="Arial" w:cs="Arial"/>
          <w:bCs/>
          <w:sz w:val="28"/>
          <w:szCs w:val="28"/>
        </w:rPr>
        <w:t xml:space="preserve">In response to this challenge, the department </w:t>
      </w:r>
      <w:r w:rsidR="00691EA1" w:rsidRPr="0022321A">
        <w:rPr>
          <w:rFonts w:ascii="Arial" w:hAnsi="Arial" w:cs="Arial"/>
          <w:bCs/>
          <w:sz w:val="28"/>
          <w:szCs w:val="28"/>
        </w:rPr>
        <w:t>hosted,</w:t>
      </w:r>
      <w:r w:rsidRPr="0022321A">
        <w:rPr>
          <w:rFonts w:ascii="Arial" w:hAnsi="Arial" w:cs="Arial"/>
          <w:bCs/>
          <w:sz w:val="28"/>
          <w:szCs w:val="28"/>
        </w:rPr>
        <w:t xml:space="preserve"> a National Summit on Access to Education for Persons with Disabilities in partnership with the Department of Basic Education, followed by a National Economic Summit on and for persons with disabilities to identify, gaps and challenges and limiting barriers to access into the mainstream economy by persons with disabilities. The summit sought to further maximise the active participation of persons with disabilities in all economic initiatives, interventions and opportunities created by government and private sector as employees and entrepreneurs. This year w</w:t>
      </w:r>
      <w:r w:rsidR="00FC0696" w:rsidRPr="0022321A">
        <w:rPr>
          <w:rFonts w:ascii="Arial" w:hAnsi="Arial" w:cs="Arial"/>
          <w:bCs/>
          <w:sz w:val="28"/>
          <w:szCs w:val="28"/>
        </w:rPr>
        <w:t xml:space="preserve">e will be hosting in collaboration </w:t>
      </w:r>
      <w:r w:rsidRPr="0022321A">
        <w:rPr>
          <w:rFonts w:ascii="Arial" w:hAnsi="Arial" w:cs="Arial"/>
          <w:bCs/>
          <w:sz w:val="28"/>
          <w:szCs w:val="28"/>
        </w:rPr>
        <w:t xml:space="preserve">with the Department of Transport, a National Summit on Access to Transport for </w:t>
      </w:r>
      <w:r w:rsidR="00622058" w:rsidRPr="0022321A">
        <w:rPr>
          <w:rFonts w:ascii="Arial" w:hAnsi="Arial" w:cs="Arial"/>
          <w:bCs/>
          <w:sz w:val="28"/>
          <w:szCs w:val="28"/>
        </w:rPr>
        <w:t>Persons</w:t>
      </w:r>
      <w:r w:rsidRPr="0022321A">
        <w:rPr>
          <w:rFonts w:ascii="Arial" w:hAnsi="Arial" w:cs="Arial"/>
          <w:bCs/>
          <w:sz w:val="28"/>
          <w:szCs w:val="28"/>
        </w:rPr>
        <w:t xml:space="preserve"> with Disabilities.</w:t>
      </w:r>
    </w:p>
    <w:p w:rsidR="001452EE" w:rsidRPr="0022321A" w:rsidRDefault="001452EE" w:rsidP="001452EE">
      <w:pPr>
        <w:spacing w:after="0" w:line="360" w:lineRule="auto"/>
        <w:jc w:val="both"/>
        <w:rPr>
          <w:rFonts w:ascii="Arial" w:hAnsi="Arial" w:cs="Arial"/>
          <w:bCs/>
          <w:sz w:val="28"/>
          <w:szCs w:val="28"/>
        </w:rPr>
      </w:pPr>
      <w:r w:rsidRPr="0022321A">
        <w:rPr>
          <w:rFonts w:ascii="Arial" w:hAnsi="Arial" w:cs="Arial"/>
          <w:bCs/>
          <w:sz w:val="28"/>
          <w:szCs w:val="28"/>
          <w:lang w:val="en-US"/>
        </w:rPr>
        <w:t> </w:t>
      </w:r>
    </w:p>
    <w:p w:rsidR="001452EE" w:rsidRPr="0022321A" w:rsidRDefault="00691EA1" w:rsidP="001452EE">
      <w:pPr>
        <w:spacing w:after="0" w:line="360" w:lineRule="auto"/>
        <w:jc w:val="both"/>
        <w:rPr>
          <w:rFonts w:ascii="Arial" w:hAnsi="Arial" w:cs="Arial"/>
          <w:bCs/>
          <w:sz w:val="28"/>
          <w:szCs w:val="28"/>
        </w:rPr>
      </w:pPr>
      <w:r w:rsidRPr="0022321A">
        <w:rPr>
          <w:rFonts w:ascii="Arial" w:hAnsi="Arial" w:cs="Arial"/>
          <w:bCs/>
          <w:sz w:val="28"/>
          <w:szCs w:val="28"/>
        </w:rPr>
        <w:t xml:space="preserve">The </w:t>
      </w:r>
      <w:r w:rsidR="001452EE" w:rsidRPr="0022321A">
        <w:rPr>
          <w:rFonts w:ascii="Arial" w:hAnsi="Arial" w:cs="Arial"/>
          <w:bCs/>
          <w:sz w:val="28"/>
          <w:szCs w:val="28"/>
        </w:rPr>
        <w:t xml:space="preserve">data collected by the DPSA on employment of persons with disabilities in the public service show that </w:t>
      </w:r>
      <w:r w:rsidRPr="0022321A">
        <w:rPr>
          <w:rFonts w:ascii="Arial" w:hAnsi="Arial" w:cs="Arial"/>
          <w:bCs/>
          <w:sz w:val="28"/>
          <w:szCs w:val="28"/>
        </w:rPr>
        <w:t>only</w:t>
      </w:r>
      <w:r w:rsidR="001452EE" w:rsidRPr="0022321A">
        <w:rPr>
          <w:rFonts w:ascii="Arial" w:hAnsi="Arial" w:cs="Arial"/>
          <w:bCs/>
          <w:sz w:val="28"/>
          <w:szCs w:val="28"/>
        </w:rPr>
        <w:t xml:space="preserve"> 1% on employment of </w:t>
      </w:r>
      <w:r w:rsidR="001452EE" w:rsidRPr="0022321A">
        <w:rPr>
          <w:rFonts w:ascii="Arial" w:hAnsi="Arial" w:cs="Arial"/>
          <w:bCs/>
          <w:sz w:val="28"/>
          <w:szCs w:val="28"/>
        </w:rPr>
        <w:lastRenderedPageBreak/>
        <w:t>persons with disabilities and therefore deliberate and concerted efforts should be made to reach the 7% target by 2023 in line with the National Development Plan.</w:t>
      </w:r>
    </w:p>
    <w:p w:rsidR="001452EE" w:rsidRPr="0022321A" w:rsidRDefault="001452EE" w:rsidP="001452EE">
      <w:pPr>
        <w:spacing w:after="0" w:line="360" w:lineRule="auto"/>
        <w:jc w:val="both"/>
        <w:rPr>
          <w:rFonts w:ascii="Arial" w:hAnsi="Arial" w:cs="Arial"/>
          <w:bCs/>
          <w:sz w:val="28"/>
          <w:szCs w:val="28"/>
        </w:rPr>
      </w:pPr>
      <w:r w:rsidRPr="0022321A">
        <w:rPr>
          <w:rFonts w:ascii="Arial" w:hAnsi="Arial" w:cs="Arial"/>
          <w:bCs/>
          <w:sz w:val="28"/>
          <w:szCs w:val="28"/>
        </w:rPr>
        <w:t> </w:t>
      </w:r>
    </w:p>
    <w:p w:rsidR="001452EE" w:rsidRPr="0022321A" w:rsidRDefault="001452EE" w:rsidP="001452EE">
      <w:pPr>
        <w:spacing w:after="0" w:line="360" w:lineRule="auto"/>
        <w:jc w:val="both"/>
        <w:rPr>
          <w:rFonts w:ascii="Arial" w:hAnsi="Arial" w:cs="Arial"/>
          <w:bCs/>
          <w:sz w:val="28"/>
          <w:szCs w:val="28"/>
        </w:rPr>
      </w:pPr>
      <w:r w:rsidRPr="0022321A">
        <w:rPr>
          <w:rFonts w:ascii="Arial" w:hAnsi="Arial" w:cs="Arial"/>
          <w:bCs/>
          <w:sz w:val="28"/>
          <w:szCs w:val="28"/>
        </w:rPr>
        <w:t>The department has identified a number of barriers that limit access to employment of persons with disabilities. One of the barriers identified was the perception regarding provision of reasonable accommodation and to that end the department conducted a research on the cost of disability and also on the elements and economic costs for households with children with disabilities and adults with physical disabilities. </w:t>
      </w:r>
    </w:p>
    <w:p w:rsidR="001452EE" w:rsidRPr="0022321A" w:rsidRDefault="001452EE" w:rsidP="001452EE">
      <w:pPr>
        <w:spacing w:after="0" w:line="360" w:lineRule="auto"/>
        <w:jc w:val="both"/>
        <w:rPr>
          <w:rFonts w:ascii="Arial" w:hAnsi="Arial" w:cs="Arial"/>
          <w:bCs/>
          <w:sz w:val="28"/>
          <w:szCs w:val="28"/>
        </w:rPr>
      </w:pPr>
      <w:r w:rsidRPr="0022321A">
        <w:rPr>
          <w:rFonts w:ascii="Arial" w:hAnsi="Arial" w:cs="Arial"/>
          <w:bCs/>
          <w:sz w:val="28"/>
          <w:szCs w:val="28"/>
        </w:rPr>
        <w:t> </w:t>
      </w:r>
    </w:p>
    <w:p w:rsidR="001452EE" w:rsidRPr="0022321A" w:rsidRDefault="001452EE" w:rsidP="001452EE">
      <w:pPr>
        <w:spacing w:after="0" w:line="360" w:lineRule="auto"/>
        <w:jc w:val="both"/>
        <w:rPr>
          <w:rFonts w:ascii="Arial" w:hAnsi="Arial" w:cs="Arial"/>
          <w:bCs/>
          <w:sz w:val="28"/>
          <w:szCs w:val="28"/>
        </w:rPr>
      </w:pPr>
      <w:r w:rsidRPr="0022321A">
        <w:rPr>
          <w:rFonts w:ascii="Arial" w:hAnsi="Arial" w:cs="Arial"/>
          <w:bCs/>
          <w:sz w:val="28"/>
          <w:szCs w:val="28"/>
        </w:rPr>
        <w:t>The department has further developed a capacity building training program which is been delivered through the National School of Government to capacitate public servants on disability inclusion. We urge and encourage Provincial departments and local government to enrol public servants to capacitate them to become fully effective when delivering services to persons with disabilities.</w:t>
      </w:r>
    </w:p>
    <w:p w:rsidR="007C79C0" w:rsidRPr="0022321A" w:rsidRDefault="007C79C0" w:rsidP="001452EE">
      <w:pPr>
        <w:spacing w:after="0" w:line="360" w:lineRule="auto"/>
        <w:jc w:val="both"/>
        <w:rPr>
          <w:rFonts w:ascii="Arial" w:hAnsi="Arial" w:cs="Arial"/>
          <w:bCs/>
          <w:sz w:val="28"/>
          <w:szCs w:val="28"/>
        </w:rPr>
      </w:pPr>
    </w:p>
    <w:p w:rsidR="007C79C0" w:rsidRPr="0022321A" w:rsidRDefault="00845D00" w:rsidP="007C79C0">
      <w:pPr>
        <w:spacing w:after="0" w:line="360" w:lineRule="auto"/>
        <w:jc w:val="both"/>
        <w:rPr>
          <w:rFonts w:ascii="Arial" w:hAnsi="Arial" w:cs="Arial"/>
          <w:bCs/>
          <w:sz w:val="28"/>
          <w:szCs w:val="28"/>
        </w:rPr>
      </w:pPr>
      <w:r w:rsidRPr="0022321A">
        <w:rPr>
          <w:rFonts w:ascii="Arial" w:hAnsi="Arial" w:cs="Arial"/>
          <w:bCs/>
          <w:sz w:val="28"/>
          <w:szCs w:val="28"/>
        </w:rPr>
        <w:t>We have conducted</w:t>
      </w:r>
      <w:r w:rsidR="007C79C0" w:rsidRPr="0022321A">
        <w:rPr>
          <w:rFonts w:ascii="Arial" w:hAnsi="Arial" w:cs="Arial"/>
          <w:bCs/>
          <w:sz w:val="28"/>
          <w:szCs w:val="28"/>
        </w:rPr>
        <w:t xml:space="preserve"> awareness and capacity building workshops </w:t>
      </w:r>
      <w:r w:rsidRPr="0022321A">
        <w:rPr>
          <w:rFonts w:ascii="Arial" w:hAnsi="Arial" w:cs="Arial"/>
          <w:bCs/>
          <w:sz w:val="28"/>
          <w:szCs w:val="28"/>
        </w:rPr>
        <w:t>across three spheres of government for persons with disabilities. The framework of the workshop was based on raising awareness, access</w:t>
      </w:r>
      <w:r w:rsidR="007C79C0" w:rsidRPr="0022321A">
        <w:rPr>
          <w:rFonts w:ascii="Arial" w:hAnsi="Arial" w:cs="Arial"/>
          <w:bCs/>
          <w:sz w:val="28"/>
          <w:szCs w:val="28"/>
        </w:rPr>
        <w:t xml:space="preserve"> </w:t>
      </w:r>
      <w:r w:rsidRPr="0022321A">
        <w:rPr>
          <w:rFonts w:ascii="Arial" w:hAnsi="Arial" w:cs="Arial"/>
          <w:bCs/>
          <w:sz w:val="28"/>
          <w:szCs w:val="28"/>
        </w:rPr>
        <w:t>and reasonable</w:t>
      </w:r>
      <w:r w:rsidR="007C79C0" w:rsidRPr="0022321A">
        <w:rPr>
          <w:rFonts w:ascii="Arial" w:hAnsi="Arial" w:cs="Arial"/>
          <w:bCs/>
          <w:sz w:val="28"/>
          <w:szCs w:val="28"/>
        </w:rPr>
        <w:t xml:space="preserve"> </w:t>
      </w:r>
      <w:r w:rsidRPr="0022321A">
        <w:rPr>
          <w:rFonts w:ascii="Arial" w:hAnsi="Arial" w:cs="Arial"/>
          <w:bCs/>
          <w:sz w:val="28"/>
          <w:szCs w:val="28"/>
        </w:rPr>
        <w:t>a</w:t>
      </w:r>
      <w:r w:rsidR="007C79C0" w:rsidRPr="0022321A">
        <w:rPr>
          <w:rFonts w:ascii="Arial" w:hAnsi="Arial" w:cs="Arial"/>
          <w:bCs/>
          <w:sz w:val="28"/>
          <w:szCs w:val="28"/>
        </w:rPr>
        <w:t>ccommodation</w:t>
      </w:r>
      <w:r w:rsidRPr="0022321A">
        <w:rPr>
          <w:rFonts w:ascii="Arial" w:hAnsi="Arial" w:cs="Arial"/>
          <w:bCs/>
          <w:sz w:val="28"/>
          <w:szCs w:val="28"/>
        </w:rPr>
        <w:t>.</w:t>
      </w:r>
      <w:r w:rsidR="007C79C0" w:rsidRPr="0022321A">
        <w:rPr>
          <w:rFonts w:ascii="Arial" w:hAnsi="Arial" w:cs="Arial"/>
          <w:bCs/>
          <w:sz w:val="28"/>
          <w:szCs w:val="28"/>
        </w:rPr>
        <w:t xml:space="preserve"> </w:t>
      </w:r>
      <w:r w:rsidRPr="0022321A">
        <w:rPr>
          <w:rFonts w:ascii="Arial" w:hAnsi="Arial" w:cs="Arial"/>
          <w:bCs/>
          <w:sz w:val="28"/>
          <w:szCs w:val="28"/>
        </w:rPr>
        <w:t xml:space="preserve">The </w:t>
      </w:r>
      <w:r w:rsidR="007C79C0" w:rsidRPr="0022321A">
        <w:rPr>
          <w:rFonts w:ascii="Arial" w:hAnsi="Arial" w:cs="Arial"/>
          <w:bCs/>
          <w:sz w:val="28"/>
          <w:szCs w:val="28"/>
        </w:rPr>
        <w:t>plans for mainstreaming inclusive approach on disabled people in programs of service delivery.</w:t>
      </w:r>
    </w:p>
    <w:p w:rsidR="007C79C0" w:rsidRPr="0022321A" w:rsidRDefault="007C79C0" w:rsidP="001452EE">
      <w:pPr>
        <w:spacing w:after="0" w:line="360" w:lineRule="auto"/>
        <w:jc w:val="both"/>
        <w:rPr>
          <w:rFonts w:ascii="Arial" w:hAnsi="Arial" w:cs="Arial"/>
          <w:bCs/>
          <w:sz w:val="28"/>
          <w:szCs w:val="28"/>
        </w:rPr>
      </w:pPr>
    </w:p>
    <w:p w:rsidR="001452EE" w:rsidRPr="0022321A" w:rsidRDefault="001452EE" w:rsidP="001452EE">
      <w:pPr>
        <w:spacing w:after="0" w:line="360" w:lineRule="auto"/>
        <w:jc w:val="both"/>
        <w:rPr>
          <w:rFonts w:ascii="Arial" w:hAnsi="Arial" w:cs="Arial"/>
          <w:b/>
          <w:bCs/>
          <w:sz w:val="28"/>
          <w:szCs w:val="28"/>
        </w:rPr>
      </w:pPr>
      <w:r w:rsidRPr="0022321A">
        <w:rPr>
          <w:rFonts w:ascii="Arial" w:hAnsi="Arial" w:cs="Arial"/>
          <w:b/>
          <w:bCs/>
          <w:sz w:val="28"/>
          <w:szCs w:val="28"/>
        </w:rPr>
        <w:t>GENDER RESPONSIVE PLANNING, BUDGETING, MONITORING, EVALUATION AND AUDITING FRAMEWORK</w:t>
      </w:r>
    </w:p>
    <w:p w:rsidR="00845D00" w:rsidRPr="0022321A" w:rsidRDefault="00845D00" w:rsidP="001452EE">
      <w:pPr>
        <w:spacing w:after="0" w:line="360" w:lineRule="auto"/>
        <w:jc w:val="both"/>
        <w:rPr>
          <w:rFonts w:ascii="Arial" w:hAnsi="Arial" w:cs="Arial"/>
          <w:b/>
          <w:bCs/>
          <w:sz w:val="28"/>
          <w:szCs w:val="28"/>
        </w:rPr>
      </w:pPr>
    </w:p>
    <w:p w:rsidR="001452EE" w:rsidRPr="0022321A" w:rsidRDefault="007C79C0" w:rsidP="001452EE">
      <w:pPr>
        <w:spacing w:after="0" w:line="360" w:lineRule="auto"/>
        <w:jc w:val="both"/>
        <w:rPr>
          <w:rFonts w:ascii="Arial" w:hAnsi="Arial" w:cs="Arial"/>
          <w:bCs/>
          <w:sz w:val="28"/>
          <w:szCs w:val="28"/>
          <w:lang w:val="en-GB"/>
        </w:rPr>
      </w:pPr>
      <w:r w:rsidRPr="0022321A">
        <w:rPr>
          <w:rFonts w:ascii="Arial" w:hAnsi="Arial" w:cs="Arial"/>
          <w:bCs/>
          <w:sz w:val="28"/>
          <w:szCs w:val="28"/>
          <w:lang w:val="en-GB"/>
        </w:rPr>
        <w:t>The</w:t>
      </w:r>
      <w:r w:rsidR="00845D00" w:rsidRPr="0022321A">
        <w:rPr>
          <w:rFonts w:ascii="Arial" w:hAnsi="Arial" w:cs="Arial"/>
          <w:bCs/>
          <w:sz w:val="28"/>
          <w:szCs w:val="28"/>
          <w:lang w:val="en-GB"/>
        </w:rPr>
        <w:t xml:space="preserve"> department</w:t>
      </w:r>
      <w:r w:rsidR="001452EE" w:rsidRPr="0022321A">
        <w:rPr>
          <w:rFonts w:ascii="Arial" w:hAnsi="Arial" w:cs="Arial"/>
          <w:bCs/>
          <w:sz w:val="28"/>
          <w:szCs w:val="28"/>
          <w:lang w:val="en-GB"/>
        </w:rPr>
        <w:t xml:space="preserve"> in collaboration with SALGA conducted Capacity Building for Councillors on the </w:t>
      </w:r>
      <w:r w:rsidR="00B123E3" w:rsidRPr="0022321A">
        <w:rPr>
          <w:rFonts w:ascii="Arial" w:hAnsi="Arial" w:cs="Arial"/>
          <w:bCs/>
          <w:sz w:val="28"/>
          <w:szCs w:val="28"/>
          <w:lang w:val="en-GB"/>
        </w:rPr>
        <w:t xml:space="preserve">above </w:t>
      </w:r>
      <w:r w:rsidR="00845D00" w:rsidRPr="0022321A">
        <w:rPr>
          <w:rFonts w:ascii="Arial" w:hAnsi="Arial" w:cs="Arial"/>
          <w:bCs/>
          <w:sz w:val="28"/>
          <w:szCs w:val="28"/>
          <w:lang w:val="en-GB"/>
        </w:rPr>
        <w:t xml:space="preserve">mentioned </w:t>
      </w:r>
      <w:r w:rsidR="00B123E3" w:rsidRPr="0022321A">
        <w:rPr>
          <w:rFonts w:ascii="Arial" w:hAnsi="Arial" w:cs="Arial"/>
          <w:bCs/>
          <w:sz w:val="28"/>
          <w:szCs w:val="28"/>
          <w:lang w:val="en-GB"/>
        </w:rPr>
        <w:t>framework during</w:t>
      </w:r>
      <w:r w:rsidR="001452EE" w:rsidRPr="0022321A">
        <w:rPr>
          <w:rFonts w:ascii="Arial" w:hAnsi="Arial" w:cs="Arial"/>
          <w:bCs/>
          <w:sz w:val="28"/>
          <w:szCs w:val="28"/>
          <w:lang w:val="en-GB"/>
        </w:rPr>
        <w:t xml:space="preserve"> induction </w:t>
      </w:r>
      <w:r w:rsidR="00B123E3" w:rsidRPr="0022321A">
        <w:rPr>
          <w:rFonts w:ascii="Arial" w:hAnsi="Arial" w:cs="Arial"/>
          <w:bCs/>
          <w:sz w:val="28"/>
          <w:szCs w:val="28"/>
          <w:lang w:val="en-GB"/>
        </w:rPr>
        <w:t xml:space="preserve">five </w:t>
      </w:r>
      <w:r w:rsidR="00B123E3" w:rsidRPr="0022321A">
        <w:rPr>
          <w:rFonts w:ascii="Arial" w:hAnsi="Arial" w:cs="Arial"/>
          <w:bCs/>
          <w:sz w:val="28"/>
          <w:szCs w:val="28"/>
          <w:lang w:val="en-GB"/>
        </w:rPr>
        <w:lastRenderedPageBreak/>
        <w:t>out of nine provinces were in attendance. We are satisfied with the progress as we were able to train the urban and rural councillors and the workshops will still continue.</w:t>
      </w:r>
    </w:p>
    <w:p w:rsidR="007C79C0" w:rsidRPr="0022321A" w:rsidRDefault="007C79C0" w:rsidP="001452EE">
      <w:pPr>
        <w:spacing w:after="0" w:line="360" w:lineRule="auto"/>
        <w:jc w:val="both"/>
        <w:rPr>
          <w:rFonts w:ascii="Arial" w:hAnsi="Arial" w:cs="Arial"/>
          <w:bCs/>
          <w:sz w:val="28"/>
          <w:szCs w:val="28"/>
        </w:rPr>
      </w:pPr>
    </w:p>
    <w:p w:rsidR="007C79C0" w:rsidRPr="0022321A" w:rsidRDefault="007C79C0" w:rsidP="001452EE">
      <w:pPr>
        <w:spacing w:after="0" w:line="360" w:lineRule="auto"/>
        <w:jc w:val="both"/>
        <w:rPr>
          <w:rFonts w:ascii="Arial" w:hAnsi="Arial" w:cs="Arial"/>
          <w:bCs/>
          <w:sz w:val="28"/>
          <w:szCs w:val="28"/>
          <w:lang w:val="en-US"/>
        </w:rPr>
      </w:pPr>
      <w:r w:rsidRPr="0022321A">
        <w:rPr>
          <w:rFonts w:ascii="Arial" w:hAnsi="Arial" w:cs="Arial"/>
          <w:bCs/>
          <w:sz w:val="28"/>
          <w:szCs w:val="28"/>
          <w:lang w:val="en-US"/>
        </w:rPr>
        <w:t xml:space="preserve">The most strategic intervention on </w:t>
      </w:r>
      <w:r w:rsidR="00B123E3" w:rsidRPr="0022321A">
        <w:rPr>
          <w:rFonts w:ascii="Arial" w:hAnsi="Arial" w:cs="Arial"/>
          <w:bCs/>
          <w:sz w:val="28"/>
          <w:szCs w:val="28"/>
          <w:lang w:val="en-US"/>
        </w:rPr>
        <w:t>the</w:t>
      </w:r>
      <w:r w:rsidR="000C3809" w:rsidRPr="000C3809">
        <w:rPr>
          <w:rFonts w:ascii="Arial" w:hAnsi="Arial" w:cs="Arial"/>
          <w:color w:val="000000"/>
          <w:sz w:val="28"/>
          <w:szCs w:val="28"/>
        </w:rPr>
        <w:t xml:space="preserve"> </w:t>
      </w:r>
      <w:r w:rsidR="000C3809" w:rsidRPr="0022321A">
        <w:rPr>
          <w:rFonts w:ascii="Arial" w:hAnsi="Arial" w:cs="Arial"/>
          <w:color w:val="000000"/>
          <w:sz w:val="28"/>
          <w:szCs w:val="28"/>
        </w:rPr>
        <w:t>Gender Responsive Planning Budgeting Monitoring, Evaluation and Auditing Framework</w:t>
      </w:r>
      <w:r w:rsidR="000C3809">
        <w:rPr>
          <w:rFonts w:ascii="Arial" w:hAnsi="Arial" w:cs="Arial"/>
          <w:bCs/>
          <w:sz w:val="28"/>
          <w:szCs w:val="28"/>
          <w:lang w:val="en-US"/>
        </w:rPr>
        <w:t xml:space="preserve"> </w:t>
      </w:r>
      <w:r w:rsidR="00B123E3" w:rsidRPr="0022321A">
        <w:rPr>
          <w:rFonts w:ascii="Arial" w:hAnsi="Arial" w:cs="Arial"/>
          <w:bCs/>
          <w:sz w:val="28"/>
          <w:szCs w:val="28"/>
          <w:lang w:val="en-US"/>
        </w:rPr>
        <w:t xml:space="preserve"> </w:t>
      </w:r>
      <w:r w:rsidR="000C3809">
        <w:rPr>
          <w:rFonts w:ascii="Arial" w:hAnsi="Arial" w:cs="Arial"/>
          <w:bCs/>
          <w:sz w:val="28"/>
          <w:szCs w:val="28"/>
          <w:lang w:val="en-US"/>
        </w:rPr>
        <w:t xml:space="preserve"> (</w:t>
      </w:r>
      <w:r w:rsidR="00B123E3" w:rsidRPr="0022321A">
        <w:rPr>
          <w:rFonts w:ascii="Arial" w:hAnsi="Arial" w:cs="Arial"/>
          <w:bCs/>
          <w:sz w:val="28"/>
          <w:szCs w:val="28"/>
          <w:lang w:val="en-US"/>
        </w:rPr>
        <w:t>GRPBMEAF</w:t>
      </w:r>
      <w:r w:rsidR="000C3809">
        <w:rPr>
          <w:rFonts w:ascii="Arial" w:hAnsi="Arial" w:cs="Arial"/>
          <w:bCs/>
          <w:sz w:val="28"/>
          <w:szCs w:val="28"/>
          <w:lang w:val="en-US"/>
        </w:rPr>
        <w:t>)</w:t>
      </w:r>
      <w:r w:rsidR="001452EE" w:rsidRPr="0022321A">
        <w:rPr>
          <w:rFonts w:ascii="Arial" w:hAnsi="Arial" w:cs="Arial"/>
          <w:bCs/>
          <w:sz w:val="28"/>
          <w:szCs w:val="28"/>
          <w:lang w:val="en-US"/>
        </w:rPr>
        <w:t xml:space="preserve">, </w:t>
      </w:r>
      <w:r w:rsidRPr="0022321A">
        <w:rPr>
          <w:rFonts w:ascii="Arial" w:hAnsi="Arial" w:cs="Arial"/>
          <w:bCs/>
          <w:sz w:val="28"/>
          <w:szCs w:val="28"/>
          <w:lang w:val="en-US"/>
        </w:rPr>
        <w:t xml:space="preserve">is taking place today where the </w:t>
      </w:r>
      <w:r w:rsidR="001452EE" w:rsidRPr="0022321A">
        <w:rPr>
          <w:rFonts w:ascii="Arial" w:hAnsi="Arial" w:cs="Arial"/>
          <w:bCs/>
          <w:sz w:val="28"/>
          <w:szCs w:val="28"/>
          <w:lang w:val="en-US"/>
        </w:rPr>
        <w:t xml:space="preserve">DWYPD </w:t>
      </w:r>
      <w:r w:rsidRPr="0022321A">
        <w:rPr>
          <w:rFonts w:ascii="Arial" w:hAnsi="Arial" w:cs="Arial"/>
          <w:bCs/>
          <w:sz w:val="28"/>
          <w:szCs w:val="28"/>
          <w:lang w:val="en-US"/>
        </w:rPr>
        <w:t>together with the DPME,</w:t>
      </w:r>
      <w:r w:rsidR="001452EE" w:rsidRPr="0022321A">
        <w:rPr>
          <w:rFonts w:ascii="Arial" w:hAnsi="Arial" w:cs="Arial"/>
          <w:bCs/>
          <w:sz w:val="28"/>
          <w:szCs w:val="28"/>
          <w:lang w:val="en-US"/>
        </w:rPr>
        <w:t xml:space="preserve"> National Treasury</w:t>
      </w:r>
      <w:r w:rsidRPr="0022321A">
        <w:rPr>
          <w:rFonts w:ascii="Arial" w:hAnsi="Arial" w:cs="Arial"/>
          <w:bCs/>
          <w:sz w:val="28"/>
          <w:szCs w:val="28"/>
          <w:lang w:val="en-US"/>
        </w:rPr>
        <w:t>,</w:t>
      </w:r>
      <w:r w:rsidR="001452EE" w:rsidRPr="0022321A">
        <w:rPr>
          <w:rFonts w:ascii="Arial" w:hAnsi="Arial" w:cs="Arial"/>
          <w:bCs/>
          <w:sz w:val="28"/>
          <w:szCs w:val="28"/>
          <w:lang w:val="en-US"/>
        </w:rPr>
        <w:t xml:space="preserve"> the International Monetary Fund </w:t>
      </w:r>
      <w:r w:rsidRPr="0022321A">
        <w:rPr>
          <w:rFonts w:ascii="Arial" w:hAnsi="Arial" w:cs="Arial"/>
          <w:bCs/>
          <w:sz w:val="28"/>
          <w:szCs w:val="28"/>
          <w:lang w:val="en-US"/>
        </w:rPr>
        <w:t xml:space="preserve">and the EU are hosting a Special FOSAD meeting to workshop Directors General on Gender Responsive Budgeting. This will have far lasting impact because when the National Treasury </w:t>
      </w:r>
      <w:r w:rsidR="00D23FD1" w:rsidRPr="0022321A">
        <w:rPr>
          <w:rFonts w:ascii="Arial" w:hAnsi="Arial" w:cs="Arial"/>
          <w:bCs/>
          <w:sz w:val="28"/>
          <w:szCs w:val="28"/>
          <w:lang w:val="en-US"/>
        </w:rPr>
        <w:t xml:space="preserve">instructs </w:t>
      </w:r>
      <w:r w:rsidR="00D23FD1">
        <w:rPr>
          <w:rFonts w:ascii="Arial" w:hAnsi="Arial" w:cs="Arial"/>
          <w:bCs/>
          <w:sz w:val="28"/>
          <w:szCs w:val="28"/>
          <w:lang w:val="en-US"/>
        </w:rPr>
        <w:t>all</w:t>
      </w:r>
      <w:r w:rsidR="000C3809">
        <w:rPr>
          <w:rFonts w:ascii="Arial" w:hAnsi="Arial" w:cs="Arial"/>
          <w:bCs/>
          <w:sz w:val="28"/>
          <w:szCs w:val="28"/>
          <w:lang w:val="en-US"/>
        </w:rPr>
        <w:t xml:space="preserve"> spheres of government</w:t>
      </w:r>
      <w:r w:rsidRPr="0022321A">
        <w:rPr>
          <w:rFonts w:ascii="Arial" w:hAnsi="Arial" w:cs="Arial"/>
          <w:bCs/>
          <w:sz w:val="28"/>
          <w:szCs w:val="28"/>
          <w:lang w:val="en-US"/>
        </w:rPr>
        <w:t xml:space="preserve">, including municipalities to implement the Gender Responsive Budgeting, they will or </w:t>
      </w:r>
      <w:r w:rsidRPr="00D23FD1">
        <w:rPr>
          <w:rFonts w:ascii="Arial" w:hAnsi="Arial" w:cs="Arial"/>
          <w:b/>
          <w:bCs/>
          <w:sz w:val="28"/>
          <w:szCs w:val="28"/>
          <w:lang w:val="en-US"/>
        </w:rPr>
        <w:t>risk</w:t>
      </w:r>
      <w:r w:rsidRPr="0022321A">
        <w:rPr>
          <w:rFonts w:ascii="Arial" w:hAnsi="Arial" w:cs="Arial"/>
          <w:bCs/>
          <w:sz w:val="28"/>
          <w:szCs w:val="28"/>
          <w:lang w:val="en-US"/>
        </w:rPr>
        <w:t xml:space="preserve"> losing their budget.</w:t>
      </w:r>
    </w:p>
    <w:p w:rsidR="007C79C0" w:rsidRPr="0022321A" w:rsidRDefault="007C79C0" w:rsidP="001452EE">
      <w:pPr>
        <w:spacing w:after="0" w:line="360" w:lineRule="auto"/>
        <w:jc w:val="both"/>
        <w:rPr>
          <w:rFonts w:ascii="Arial" w:hAnsi="Arial" w:cs="Arial"/>
          <w:bCs/>
          <w:sz w:val="28"/>
          <w:szCs w:val="28"/>
          <w:lang w:val="en-US"/>
        </w:rPr>
      </w:pPr>
    </w:p>
    <w:p w:rsidR="007C79C0" w:rsidRPr="0022321A" w:rsidRDefault="00B123E3" w:rsidP="001452EE">
      <w:pPr>
        <w:spacing w:after="0" w:line="360" w:lineRule="auto"/>
        <w:jc w:val="both"/>
        <w:rPr>
          <w:rFonts w:ascii="Arial" w:hAnsi="Arial" w:cs="Arial"/>
          <w:bCs/>
          <w:sz w:val="28"/>
          <w:szCs w:val="28"/>
          <w:lang w:val="en-US"/>
        </w:rPr>
      </w:pPr>
      <w:r w:rsidRPr="0022321A">
        <w:rPr>
          <w:rFonts w:ascii="Arial" w:hAnsi="Arial" w:cs="Arial"/>
          <w:bCs/>
          <w:sz w:val="28"/>
          <w:szCs w:val="28"/>
          <w:lang w:val="en-US"/>
        </w:rPr>
        <w:t>Further, the</w:t>
      </w:r>
      <w:r w:rsidR="007C79C0" w:rsidRPr="0022321A">
        <w:rPr>
          <w:rFonts w:ascii="Arial" w:hAnsi="Arial" w:cs="Arial"/>
          <w:bCs/>
          <w:sz w:val="28"/>
          <w:szCs w:val="28"/>
          <w:lang w:val="en-US"/>
        </w:rPr>
        <w:t xml:space="preserve"> Department met with the Office of the Auditor General of South Africa to ensure that th</w:t>
      </w:r>
      <w:r w:rsidRPr="0022321A">
        <w:rPr>
          <w:rFonts w:ascii="Arial" w:hAnsi="Arial" w:cs="Arial"/>
          <w:bCs/>
          <w:sz w:val="28"/>
          <w:szCs w:val="28"/>
          <w:lang w:val="en-US"/>
        </w:rPr>
        <w:t>is framework</w:t>
      </w:r>
      <w:r w:rsidR="007C79C0" w:rsidRPr="0022321A">
        <w:rPr>
          <w:rFonts w:ascii="Arial" w:hAnsi="Arial" w:cs="Arial"/>
          <w:bCs/>
          <w:sz w:val="28"/>
          <w:szCs w:val="28"/>
          <w:lang w:val="en-US"/>
        </w:rPr>
        <w:t xml:space="preserve"> is part of the annual audits.</w:t>
      </w:r>
    </w:p>
    <w:p w:rsidR="007C79C0" w:rsidRPr="0022321A" w:rsidRDefault="007C79C0" w:rsidP="001452EE">
      <w:pPr>
        <w:spacing w:after="0" w:line="360" w:lineRule="auto"/>
        <w:jc w:val="both"/>
        <w:rPr>
          <w:rFonts w:ascii="Arial" w:hAnsi="Arial" w:cs="Arial"/>
          <w:bCs/>
          <w:sz w:val="28"/>
          <w:szCs w:val="28"/>
          <w:lang w:val="en-US"/>
        </w:rPr>
      </w:pPr>
    </w:p>
    <w:p w:rsidR="007C79C0" w:rsidRPr="0022321A" w:rsidRDefault="007C79C0" w:rsidP="001452EE">
      <w:pPr>
        <w:spacing w:after="0" w:line="360" w:lineRule="auto"/>
        <w:jc w:val="both"/>
        <w:rPr>
          <w:rFonts w:ascii="Arial" w:hAnsi="Arial" w:cs="Arial"/>
          <w:bCs/>
          <w:sz w:val="28"/>
          <w:szCs w:val="28"/>
          <w:lang w:val="en-US"/>
        </w:rPr>
      </w:pPr>
    </w:p>
    <w:p w:rsidR="00564100" w:rsidRPr="0022321A" w:rsidRDefault="00B123E3" w:rsidP="001452EE">
      <w:pPr>
        <w:spacing w:after="0" w:line="360" w:lineRule="auto"/>
        <w:jc w:val="both"/>
        <w:rPr>
          <w:rFonts w:ascii="Arial" w:hAnsi="Arial" w:cs="Arial"/>
          <w:bCs/>
          <w:sz w:val="28"/>
          <w:szCs w:val="28"/>
          <w:lang w:val="en-US"/>
        </w:rPr>
      </w:pPr>
      <w:r w:rsidRPr="0022321A">
        <w:rPr>
          <w:rFonts w:ascii="Arial" w:hAnsi="Arial" w:cs="Arial"/>
          <w:bCs/>
          <w:sz w:val="28"/>
          <w:szCs w:val="28"/>
          <w:lang w:val="en-US"/>
        </w:rPr>
        <w:t>We</w:t>
      </w:r>
      <w:r w:rsidR="001452EE" w:rsidRPr="0022321A">
        <w:rPr>
          <w:rFonts w:ascii="Arial" w:hAnsi="Arial" w:cs="Arial"/>
          <w:bCs/>
          <w:sz w:val="28"/>
          <w:szCs w:val="28"/>
          <w:lang w:val="en-US"/>
        </w:rPr>
        <w:t xml:space="preserve"> will continue to monitor and evaluate the socio-economic empowerment and development of W</w:t>
      </w:r>
      <w:r w:rsidRPr="0022321A">
        <w:rPr>
          <w:rFonts w:ascii="Arial" w:hAnsi="Arial" w:cs="Arial"/>
          <w:bCs/>
          <w:sz w:val="28"/>
          <w:szCs w:val="28"/>
          <w:lang w:val="en-US"/>
        </w:rPr>
        <w:t xml:space="preserve">omen </w:t>
      </w:r>
      <w:r w:rsidR="001452EE" w:rsidRPr="0022321A">
        <w:rPr>
          <w:rFonts w:ascii="Arial" w:hAnsi="Arial" w:cs="Arial"/>
          <w:bCs/>
          <w:sz w:val="28"/>
          <w:szCs w:val="28"/>
          <w:lang w:val="en-US"/>
        </w:rPr>
        <w:t>Y</w:t>
      </w:r>
      <w:r w:rsidRPr="0022321A">
        <w:rPr>
          <w:rFonts w:ascii="Arial" w:hAnsi="Arial" w:cs="Arial"/>
          <w:bCs/>
          <w:sz w:val="28"/>
          <w:szCs w:val="28"/>
          <w:lang w:val="en-US"/>
        </w:rPr>
        <w:t xml:space="preserve">outh and </w:t>
      </w:r>
      <w:r w:rsidR="00564100" w:rsidRPr="0022321A">
        <w:rPr>
          <w:rFonts w:ascii="Arial" w:hAnsi="Arial" w:cs="Arial"/>
          <w:bCs/>
          <w:sz w:val="28"/>
          <w:szCs w:val="28"/>
          <w:lang w:val="en-US"/>
        </w:rPr>
        <w:t>Person</w:t>
      </w:r>
      <w:r w:rsidRPr="0022321A">
        <w:rPr>
          <w:rFonts w:ascii="Arial" w:hAnsi="Arial" w:cs="Arial"/>
          <w:bCs/>
          <w:sz w:val="28"/>
          <w:szCs w:val="28"/>
          <w:lang w:val="en-US"/>
        </w:rPr>
        <w:t xml:space="preserve"> with </w:t>
      </w:r>
      <w:r w:rsidR="001452EE" w:rsidRPr="0022321A">
        <w:rPr>
          <w:rFonts w:ascii="Arial" w:hAnsi="Arial" w:cs="Arial"/>
          <w:bCs/>
          <w:sz w:val="28"/>
          <w:szCs w:val="28"/>
          <w:lang w:val="en-US"/>
        </w:rPr>
        <w:t>D</w:t>
      </w:r>
      <w:r w:rsidRPr="0022321A">
        <w:rPr>
          <w:rFonts w:ascii="Arial" w:hAnsi="Arial" w:cs="Arial"/>
          <w:bCs/>
          <w:sz w:val="28"/>
          <w:szCs w:val="28"/>
          <w:lang w:val="en-US"/>
        </w:rPr>
        <w:t>isabilities</w:t>
      </w:r>
      <w:r w:rsidR="001452EE" w:rsidRPr="0022321A">
        <w:rPr>
          <w:rFonts w:ascii="Arial" w:hAnsi="Arial" w:cs="Arial"/>
          <w:bCs/>
          <w:sz w:val="28"/>
          <w:szCs w:val="28"/>
          <w:lang w:val="en-US"/>
        </w:rPr>
        <w:t xml:space="preserve"> throughout 2023/24.</w:t>
      </w:r>
      <w:r w:rsidR="007C79C0" w:rsidRPr="0022321A">
        <w:rPr>
          <w:rFonts w:ascii="Arial" w:hAnsi="Arial" w:cs="Arial"/>
          <w:bCs/>
          <w:sz w:val="28"/>
          <w:szCs w:val="28"/>
          <w:lang w:val="en-US"/>
        </w:rPr>
        <w:t xml:space="preserve"> </w:t>
      </w:r>
      <w:r w:rsidR="005C6D41" w:rsidRPr="0022321A">
        <w:rPr>
          <w:rFonts w:ascii="Arial" w:hAnsi="Arial" w:cs="Arial"/>
          <w:bCs/>
          <w:sz w:val="28"/>
          <w:szCs w:val="28"/>
          <w:lang w:val="en-US"/>
        </w:rPr>
        <w:t xml:space="preserve">We maintain as this department that </w:t>
      </w:r>
    </w:p>
    <w:p w:rsidR="00411127" w:rsidRPr="0022321A" w:rsidRDefault="00564100" w:rsidP="001452EE">
      <w:pPr>
        <w:spacing w:after="0" w:line="360" w:lineRule="auto"/>
        <w:jc w:val="both"/>
        <w:rPr>
          <w:rFonts w:ascii="Arial" w:hAnsi="Arial" w:cs="Arial"/>
          <w:bCs/>
          <w:sz w:val="28"/>
          <w:szCs w:val="28"/>
          <w:lang w:val="en-US"/>
        </w:rPr>
      </w:pPr>
      <w:r w:rsidRPr="0022321A">
        <w:rPr>
          <w:rFonts w:ascii="Arial" w:hAnsi="Arial" w:cs="Arial"/>
          <w:bCs/>
          <w:sz w:val="28"/>
          <w:szCs w:val="28"/>
          <w:lang w:val="en-US"/>
        </w:rPr>
        <w:t>“There</w:t>
      </w:r>
      <w:r w:rsidR="005C6D41" w:rsidRPr="0022321A">
        <w:rPr>
          <w:rFonts w:ascii="Arial" w:hAnsi="Arial" w:cs="Arial"/>
          <w:b/>
          <w:bCs/>
          <w:sz w:val="28"/>
          <w:szCs w:val="28"/>
          <w:lang w:val="en-US"/>
        </w:rPr>
        <w:t xml:space="preserve"> can be no greater gift </w:t>
      </w:r>
      <w:r w:rsidR="00FC0696" w:rsidRPr="0022321A">
        <w:rPr>
          <w:rFonts w:ascii="Arial" w:hAnsi="Arial" w:cs="Arial"/>
          <w:b/>
          <w:bCs/>
          <w:sz w:val="28"/>
          <w:szCs w:val="28"/>
          <w:lang w:val="en-US"/>
        </w:rPr>
        <w:t xml:space="preserve">than that </w:t>
      </w:r>
      <w:r w:rsidR="005C6D41" w:rsidRPr="0022321A">
        <w:rPr>
          <w:rFonts w:ascii="Arial" w:hAnsi="Arial" w:cs="Arial"/>
          <w:b/>
          <w:bCs/>
          <w:sz w:val="28"/>
          <w:szCs w:val="28"/>
          <w:lang w:val="en-US"/>
        </w:rPr>
        <w:t xml:space="preserve">of giving ones time and energy to help others </w:t>
      </w:r>
      <w:r w:rsidR="00411127" w:rsidRPr="0022321A">
        <w:rPr>
          <w:rFonts w:ascii="Arial" w:hAnsi="Arial" w:cs="Arial"/>
          <w:b/>
          <w:bCs/>
          <w:sz w:val="28"/>
          <w:szCs w:val="28"/>
          <w:lang w:val="en-US"/>
        </w:rPr>
        <w:t xml:space="preserve">without expecting anything in return” Nelson </w:t>
      </w:r>
      <w:r w:rsidRPr="0022321A">
        <w:rPr>
          <w:rFonts w:ascii="Arial" w:hAnsi="Arial" w:cs="Arial"/>
          <w:b/>
          <w:bCs/>
          <w:sz w:val="28"/>
          <w:szCs w:val="28"/>
          <w:lang w:val="en-US"/>
        </w:rPr>
        <w:t>Mandela!</w:t>
      </w:r>
    </w:p>
    <w:p w:rsidR="007C79C0" w:rsidRPr="0022321A" w:rsidRDefault="007C79C0" w:rsidP="001452EE">
      <w:pPr>
        <w:spacing w:after="0" w:line="360" w:lineRule="auto"/>
        <w:jc w:val="both"/>
        <w:rPr>
          <w:rFonts w:ascii="Arial" w:hAnsi="Arial" w:cs="Arial"/>
          <w:b/>
          <w:bCs/>
          <w:sz w:val="28"/>
          <w:szCs w:val="28"/>
          <w:lang w:val="en-US"/>
        </w:rPr>
      </w:pPr>
    </w:p>
    <w:p w:rsidR="00411127" w:rsidRPr="0022321A" w:rsidRDefault="00411127" w:rsidP="001452EE">
      <w:pPr>
        <w:spacing w:after="0" w:line="360" w:lineRule="auto"/>
        <w:jc w:val="both"/>
        <w:rPr>
          <w:rFonts w:ascii="Arial" w:hAnsi="Arial" w:cs="Arial"/>
          <w:b/>
          <w:bCs/>
          <w:sz w:val="28"/>
          <w:szCs w:val="28"/>
          <w:lang w:val="en-US"/>
        </w:rPr>
      </w:pPr>
      <w:r w:rsidRPr="0022321A">
        <w:rPr>
          <w:rFonts w:ascii="Arial" w:hAnsi="Arial" w:cs="Arial"/>
          <w:b/>
          <w:bCs/>
          <w:sz w:val="28"/>
          <w:szCs w:val="28"/>
          <w:lang w:val="en-US"/>
        </w:rPr>
        <w:t>I thank you!!</w:t>
      </w:r>
    </w:p>
    <w:p w:rsidR="001452EE" w:rsidRPr="0022321A" w:rsidRDefault="005C6D41" w:rsidP="001452EE">
      <w:pPr>
        <w:rPr>
          <w:rFonts w:ascii="Arial" w:hAnsi="Arial" w:cs="Arial"/>
          <w:sz w:val="28"/>
          <w:szCs w:val="28"/>
          <w:lang w:val="en-GB"/>
        </w:rPr>
      </w:pPr>
      <w:r w:rsidRPr="0022321A">
        <w:rPr>
          <w:rFonts w:ascii="Arial" w:hAnsi="Arial" w:cs="Arial"/>
          <w:bCs/>
          <w:sz w:val="28"/>
          <w:szCs w:val="28"/>
          <w:lang w:val="en-US"/>
        </w:rPr>
        <w:t xml:space="preserve"> </w:t>
      </w:r>
      <w:r w:rsidR="00AE1A03">
        <w:rPr>
          <w:rFonts w:ascii="Arial" w:hAnsi="Arial" w:cs="Arial"/>
          <w:bCs/>
          <w:sz w:val="28"/>
          <w:szCs w:val="28"/>
          <w:lang w:val="en-US"/>
        </w:rPr>
        <w:tab/>
      </w:r>
      <w:r w:rsidR="00AE1A03">
        <w:rPr>
          <w:rFonts w:ascii="Arial" w:hAnsi="Arial" w:cs="Arial"/>
          <w:bCs/>
          <w:sz w:val="28"/>
          <w:szCs w:val="28"/>
          <w:lang w:val="en-US"/>
        </w:rPr>
        <w:tab/>
        <w:t xml:space="preserve">                                               </w:t>
      </w:r>
    </w:p>
    <w:sectPr w:rsidR="001452EE" w:rsidRPr="0022321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3F1" w:rsidRDefault="007743F1" w:rsidP="001452EE">
      <w:pPr>
        <w:spacing w:after="0" w:line="240" w:lineRule="auto"/>
      </w:pPr>
      <w:r>
        <w:separator/>
      </w:r>
    </w:p>
  </w:endnote>
  <w:endnote w:type="continuationSeparator" w:id="0">
    <w:p w:rsidR="007743F1" w:rsidRDefault="007743F1" w:rsidP="00145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EE" w:rsidRDefault="001452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1823010"/>
      <w:docPartObj>
        <w:docPartGallery w:val="Page Numbers (Bottom of Page)"/>
        <w:docPartUnique/>
      </w:docPartObj>
    </w:sdtPr>
    <w:sdtEndPr>
      <w:rPr>
        <w:noProof/>
      </w:rPr>
    </w:sdtEndPr>
    <w:sdtContent>
      <w:p w:rsidR="001452EE" w:rsidRDefault="001452EE">
        <w:pPr>
          <w:pStyle w:val="Footer"/>
          <w:jc w:val="center"/>
        </w:pPr>
        <w:r>
          <w:rPr>
            <w:noProof/>
            <w:lang w:eastAsia="en-ZA"/>
          </w:rPr>
          <mc:AlternateContent>
            <mc:Choice Requires="wps">
              <w:drawing>
                <wp:inline distT="0" distB="0" distL="0" distR="0" wp14:anchorId="5F877719" wp14:editId="6AF0EA79">
                  <wp:extent cx="5467350" cy="54610"/>
                  <wp:effectExtent l="9525" t="19050" r="9525" b="12065"/>
                  <wp:docPr id="1"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D66DC3C"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" fillcolor="black">
                  <w10:anchorlock/>
                </v:shape>
              </w:pict>
            </mc:Fallback>
          </mc:AlternateContent>
        </w:r>
      </w:p>
      <w:p w:rsidR="001452EE" w:rsidRDefault="001452EE">
        <w:pPr>
          <w:pStyle w:val="Footer"/>
          <w:jc w:val="center"/>
        </w:pPr>
        <w:r>
          <w:fldChar w:fldCharType="begin"/>
        </w:r>
        <w:r>
          <w:instrText xml:space="preserve"> PAGE    \* MERGEFORMAT </w:instrText>
        </w:r>
        <w:r>
          <w:fldChar w:fldCharType="separate"/>
        </w:r>
        <w:r w:rsidR="001E75A6">
          <w:rPr>
            <w:noProof/>
          </w:rPr>
          <w:t>1</w:t>
        </w:r>
        <w:r>
          <w:rPr>
            <w:noProof/>
          </w:rPr>
          <w:fldChar w:fldCharType="end"/>
        </w:r>
      </w:p>
    </w:sdtContent>
  </w:sdt>
  <w:p w:rsidR="001452EE" w:rsidRDefault="001452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EE" w:rsidRDefault="001452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3F1" w:rsidRDefault="007743F1" w:rsidP="001452EE">
      <w:pPr>
        <w:spacing w:after="0" w:line="240" w:lineRule="auto"/>
      </w:pPr>
      <w:r>
        <w:separator/>
      </w:r>
    </w:p>
  </w:footnote>
  <w:footnote w:type="continuationSeparator" w:id="0">
    <w:p w:rsidR="007743F1" w:rsidRDefault="007743F1" w:rsidP="001452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EE" w:rsidRDefault="001452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EE" w:rsidRDefault="001452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EE" w:rsidRDefault="001452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14A"/>
    <w:rsid w:val="0002714A"/>
    <w:rsid w:val="000C3809"/>
    <w:rsid w:val="000D414A"/>
    <w:rsid w:val="001452EE"/>
    <w:rsid w:val="001E75A6"/>
    <w:rsid w:val="0021580C"/>
    <w:rsid w:val="0022321A"/>
    <w:rsid w:val="00411127"/>
    <w:rsid w:val="004E62CC"/>
    <w:rsid w:val="00564100"/>
    <w:rsid w:val="0058465D"/>
    <w:rsid w:val="005923EE"/>
    <w:rsid w:val="005C6D41"/>
    <w:rsid w:val="00622058"/>
    <w:rsid w:val="00686141"/>
    <w:rsid w:val="006872C9"/>
    <w:rsid w:val="00691EA1"/>
    <w:rsid w:val="006979F1"/>
    <w:rsid w:val="006A0495"/>
    <w:rsid w:val="00727429"/>
    <w:rsid w:val="00736623"/>
    <w:rsid w:val="007743F1"/>
    <w:rsid w:val="007C79C0"/>
    <w:rsid w:val="00832870"/>
    <w:rsid w:val="00845D00"/>
    <w:rsid w:val="00856A5C"/>
    <w:rsid w:val="00925773"/>
    <w:rsid w:val="00967B90"/>
    <w:rsid w:val="009E385C"/>
    <w:rsid w:val="00AE1A03"/>
    <w:rsid w:val="00B123E3"/>
    <w:rsid w:val="00B60B42"/>
    <w:rsid w:val="00BD704D"/>
    <w:rsid w:val="00C732BC"/>
    <w:rsid w:val="00C75E44"/>
    <w:rsid w:val="00CA3950"/>
    <w:rsid w:val="00CB6625"/>
    <w:rsid w:val="00D03234"/>
    <w:rsid w:val="00D130F2"/>
    <w:rsid w:val="00D23FD1"/>
    <w:rsid w:val="00DD2B92"/>
    <w:rsid w:val="00E639AC"/>
    <w:rsid w:val="00E7395D"/>
    <w:rsid w:val="00EE1F68"/>
    <w:rsid w:val="00F1659E"/>
    <w:rsid w:val="00F52FBF"/>
    <w:rsid w:val="00FC069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4360A0-CE75-4DFF-820A-48F49B36D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52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52EE"/>
  </w:style>
  <w:style w:type="paragraph" w:styleId="Footer">
    <w:name w:val="footer"/>
    <w:basedOn w:val="Normal"/>
    <w:link w:val="FooterChar"/>
    <w:uiPriority w:val="99"/>
    <w:unhideWhenUsed/>
    <w:rsid w:val="001452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52EE"/>
  </w:style>
  <w:style w:type="paragraph" w:styleId="Revision">
    <w:name w:val="Revision"/>
    <w:hidden/>
    <w:uiPriority w:val="99"/>
    <w:semiHidden/>
    <w:rsid w:val="007C79C0"/>
    <w:pPr>
      <w:spacing w:after="0" w:line="240" w:lineRule="auto"/>
    </w:pPr>
  </w:style>
  <w:style w:type="paragraph" w:styleId="BalloonText">
    <w:name w:val="Balloon Text"/>
    <w:basedOn w:val="Normal"/>
    <w:link w:val="BalloonTextChar"/>
    <w:uiPriority w:val="99"/>
    <w:semiHidden/>
    <w:unhideWhenUsed/>
    <w:rsid w:val="007366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6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9844177862CB4EAF79D6D7233D6082" ma:contentTypeVersion="11" ma:contentTypeDescription="Create a new document." ma:contentTypeScope="" ma:versionID="36c6655ec05088d77bdd45db4a6ac1f1">
  <xsd:schema xmlns:xsd="http://www.w3.org/2001/XMLSchema" xmlns:xs="http://www.w3.org/2001/XMLSchema" xmlns:p="http://schemas.microsoft.com/office/2006/metadata/properties" xmlns:ns2="9147e236-61a7-480c-acc3-f113f581655e" xmlns:ns3="ac9c2119-a763-4652-bb7c-518ed2610c08" targetNamespace="http://schemas.microsoft.com/office/2006/metadata/properties" ma:root="true" ma:fieldsID="15f12b18c2a36697fe92a3c595d90238" ns2:_="" ns3:_="">
    <xsd:import namespace="9147e236-61a7-480c-acc3-f113f581655e"/>
    <xsd:import namespace="ac9c2119-a763-4652-bb7c-518ed2610c08"/>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7e236-61a7-480c-acc3-f113f58165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2f35e34a-80f3-4349-a2cf-0e7c8f7b5e07}" ma:internalName="TaxCatchAll" ma:showField="CatchAllData" ma:web="9147e236-61a7-480c-acc3-f113f58165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9c2119-a763-4652-bb7c-518ed2610c08"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78b621-865e-4d74-8cb2-6f03b58a5086"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47e236-61a7-480c-acc3-f113f581655e" xsi:nil="true"/>
    <lcf76f155ced4ddcb4097134ff3c332f xmlns="ac9c2119-a763-4652-bb7c-518ed2610c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540BE8-C709-4EE8-8CA0-33B588E7C10D}"/>
</file>

<file path=customXml/itemProps2.xml><?xml version="1.0" encoding="utf-8"?>
<ds:datastoreItem xmlns:ds="http://schemas.openxmlformats.org/officeDocument/2006/customXml" ds:itemID="{87363201-F99C-494C-B41C-A2993754C206}"/>
</file>

<file path=customXml/itemProps3.xml><?xml version="1.0" encoding="utf-8"?>
<ds:datastoreItem xmlns:ds="http://schemas.openxmlformats.org/officeDocument/2006/customXml" ds:itemID="{0945028A-DF59-44C6-9A7A-2B435A16A35A}"/>
</file>

<file path=docProps/app.xml><?xml version="1.0" encoding="utf-8"?>
<Properties xmlns="http://schemas.openxmlformats.org/officeDocument/2006/extended-properties" xmlns:vt="http://schemas.openxmlformats.org/officeDocument/2006/docPropsVTypes">
  <Template>Normal</Template>
  <TotalTime>1</TotalTime>
  <Pages>7</Pages>
  <Words>1514</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Luvuyo Shasha</dc:creator>
  <cp:keywords/>
  <dc:description/>
  <cp:lastModifiedBy>Luvuyo Shasha</cp:lastModifiedBy>
  <cp:revision>2</cp:revision>
  <dcterms:created xsi:type="dcterms:W3CDTF">2023-08-25T08:42:00Z</dcterms:created>
  <dcterms:modified xsi:type="dcterms:W3CDTF">2023-08-25T08:42:00Z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0x010100779844177862CB4EAF79D6D7233D6082</vt:lpwstr>
  </property>
</Properties>
</file>