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C5" w:rsidRDefault="004B2FC5" w:rsidP="00C94D2D">
      <w:pPr>
        <w:pStyle w:val="Heading1"/>
        <w:numPr>
          <w:ilvl w:val="0"/>
          <w:numId w:val="0"/>
        </w:numPr>
        <w:ind w:left="360" w:hanging="360"/>
        <w:jc w:val="center"/>
        <w:rPr>
          <w:sz w:val="36"/>
        </w:rPr>
      </w:pPr>
      <w:bookmarkStart w:id="0" w:name="_Toc20734959"/>
      <w:bookmarkStart w:id="1" w:name="_Toc21864247"/>
      <w:r>
        <w:rPr>
          <w:noProof/>
          <w:color w:val="385623" w:themeColor="accent6" w:themeShade="80"/>
          <w:szCs w:val="42"/>
        </w:rPr>
        <w:drawing>
          <wp:inline distT="0" distB="0" distL="0" distR="0" wp14:anchorId="23F0817A" wp14:editId="5CA3F9C3">
            <wp:extent cx="5731510" cy="425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yout-DWYPD Disability and NDP-July 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470" cy="4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D2D" w:rsidRPr="00C94D2D" w:rsidRDefault="00C94D2D" w:rsidP="00C94D2D">
      <w:pPr>
        <w:pStyle w:val="Heading1"/>
        <w:numPr>
          <w:ilvl w:val="0"/>
          <w:numId w:val="0"/>
        </w:numPr>
        <w:ind w:left="360" w:hanging="360"/>
        <w:jc w:val="center"/>
        <w:rPr>
          <w:sz w:val="36"/>
        </w:rPr>
      </w:pPr>
      <w:r w:rsidRPr="00C94D2D">
        <w:rPr>
          <w:sz w:val="36"/>
        </w:rPr>
        <w:t>REALISING THE RIGHTS OF PERSONS WITH DISABILITIES IN SOUTH AFRICA</w:t>
      </w:r>
    </w:p>
    <w:p w:rsidR="00C94D2D" w:rsidRPr="006414AD" w:rsidRDefault="00C94D2D" w:rsidP="00C94D2D">
      <w:pPr>
        <w:pStyle w:val="Heading1"/>
        <w:numPr>
          <w:ilvl w:val="0"/>
          <w:numId w:val="0"/>
        </w:numPr>
        <w:ind w:left="360" w:hanging="360"/>
        <w:jc w:val="center"/>
      </w:pPr>
      <w:r w:rsidRPr="006414AD">
        <w:t>TWENTY FIVE YEAR REVIEW</w:t>
      </w:r>
      <w:bookmarkEnd w:id="0"/>
      <w:bookmarkEnd w:id="1"/>
    </w:p>
    <w:p w:rsidR="00C94D2D" w:rsidRPr="009C2508" w:rsidRDefault="00C94D2D" w:rsidP="00C94D2D">
      <w:pPr>
        <w:spacing w:after="20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Persons with disabilities continue to experience unacceptable levels of exclusion, marginalisation and discrimination.  This is attributed to the entrenched negative beliefs and attitudes about the causes of disability; about the capabilities of persons with disabilities; and about the need to protect persons with disabilities through segregated programmes; and</w:t>
      </w:r>
    </w:p>
    <w:p w:rsidR="00C94D2D" w:rsidRPr="009C2508" w:rsidRDefault="00C94D2D" w:rsidP="00C94D2D">
      <w:pPr>
        <w:spacing w:after="20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Persons with disabilities are in the main unable to take up/access affirmative action opportunities or access public services provided for the general population.</w:t>
      </w:r>
    </w:p>
    <w:p w:rsidR="00C94D2D" w:rsidRPr="009C2508" w:rsidRDefault="00C94D2D" w:rsidP="00C94D2D">
      <w:pPr>
        <w:spacing w:after="200" w:line="276" w:lineRule="auto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b/>
          <w:szCs w:val="24"/>
        </w:rPr>
        <w:t>Causal and contributing factors</w:t>
      </w:r>
      <w:r w:rsidRPr="009C2508">
        <w:rPr>
          <w:rFonts w:ascii="Arial" w:hAnsi="Arial" w:cs="Arial"/>
          <w:szCs w:val="24"/>
        </w:rPr>
        <w:t xml:space="preserve"> to the relative slow progress made in changing the lives of persons with disabilities include – </w:t>
      </w:r>
    </w:p>
    <w:p w:rsidR="00C94D2D" w:rsidRPr="009C2508" w:rsidRDefault="00C94D2D" w:rsidP="00C94D2D">
      <w:pPr>
        <w:pStyle w:val="ListParagraph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Lack of ownership (accountability) by public service programme managers and accounting officers that inclusion of persons with disabilities in ALL government pr</w:t>
      </w:r>
      <w:bookmarkStart w:id="2" w:name="_GoBack"/>
      <w:bookmarkEnd w:id="2"/>
      <w:r w:rsidRPr="009C2508">
        <w:rPr>
          <w:rFonts w:ascii="Arial" w:hAnsi="Arial" w:cs="Arial"/>
          <w:szCs w:val="24"/>
        </w:rPr>
        <w:t>ogrammes is EVERYONE’s responsibility;</w:t>
      </w:r>
    </w:p>
    <w:p w:rsidR="00C94D2D" w:rsidRPr="009C2508" w:rsidRDefault="00C94D2D" w:rsidP="00C94D2D">
      <w:pPr>
        <w:pStyle w:val="ListParagraph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 xml:space="preserve">Disability specific services are limited and available predominantly in main urban metropolitan centres; </w:t>
      </w:r>
    </w:p>
    <w:p w:rsidR="00C94D2D" w:rsidRPr="009C2508" w:rsidRDefault="00C94D2D" w:rsidP="00C94D2D">
      <w:pPr>
        <w:pStyle w:val="ListParagraph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Persistent challenges in access to basic education and high drop-out levels among students with disabilities due to inaccessible public transport, lack of accessible scholar transport, lack of access to assistive devices etcetera.</w:t>
      </w:r>
    </w:p>
    <w:p w:rsidR="00C94D2D" w:rsidRPr="009C2508" w:rsidRDefault="00C94D2D" w:rsidP="00C94D2D">
      <w:pPr>
        <w:pStyle w:val="ListParagraph"/>
        <w:numPr>
          <w:ilvl w:val="0"/>
          <w:numId w:val="4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Children with disabilities do not effectively articulate between their development phases and appropriate services as a result of, among others harmful beliefs and stigma attached to disability result in parents hiding children with disabilities, especially in areas where there are no services; lack of early identification and intervention services; lack of a tracking system to ensure that children with disabilities access ECD, compulsory education ; and lack of accessible and relevant information on disability related services and rights to parents and families of children with disabilities.</w:t>
      </w:r>
    </w:p>
    <w:p w:rsidR="00C94D2D" w:rsidRPr="009C2508" w:rsidRDefault="00C94D2D" w:rsidP="00C94D2D">
      <w:pPr>
        <w:pStyle w:val="ListParagraph"/>
        <w:numPr>
          <w:ilvl w:val="0"/>
          <w:numId w:val="4"/>
        </w:numPr>
        <w:spacing w:after="200" w:line="276" w:lineRule="auto"/>
        <w:contextualSpacing w:val="0"/>
        <w:jc w:val="both"/>
        <w:rPr>
          <w:rFonts w:ascii="Arial" w:hAnsi="Arial" w:cs="Arial"/>
          <w:szCs w:val="24"/>
        </w:rPr>
      </w:pPr>
      <w:r w:rsidRPr="009C2508">
        <w:rPr>
          <w:rFonts w:ascii="Arial" w:hAnsi="Arial" w:cs="Arial"/>
          <w:szCs w:val="24"/>
        </w:rPr>
        <w:t>Persons with disabilities are unable to exercise choice about where and with whom they want to live, and are often deprived of decision-making powers over their own lives. This is caused by a legislative framework which does not recognise decision-making rights for persons with psychosocial and intellectual disabilities; lack of accessible community services as well as disability-specific services supporting independent living force persons with disabilities requiring personal assistance into institutions; and inconsistent funding and costing models for disability-related services, including those provided by NGOs.</w:t>
      </w:r>
    </w:p>
    <w:p w:rsidR="00112D6F" w:rsidRDefault="00112D6F" w:rsidP="00C94D2D">
      <w:pPr>
        <w:spacing w:after="0"/>
      </w:pPr>
    </w:p>
    <w:p w:rsidR="00C94D2D" w:rsidRPr="00C94D2D" w:rsidRDefault="00C94D2D" w:rsidP="00C94D2D">
      <w:pPr>
        <w:spacing w:after="0" w:line="276" w:lineRule="auto"/>
        <w:rPr>
          <w:rFonts w:ascii="Arial" w:hAnsi="Arial" w:cs="Arial"/>
          <w:sz w:val="20"/>
        </w:rPr>
      </w:pPr>
      <w:r w:rsidRPr="00C94D2D">
        <w:rPr>
          <w:rFonts w:ascii="Arial" w:hAnsi="Arial" w:cs="Arial"/>
          <w:sz w:val="20"/>
        </w:rPr>
        <w:t>For more information:</w:t>
      </w:r>
    </w:p>
    <w:p w:rsidR="00C94D2D" w:rsidRPr="00C94D2D" w:rsidRDefault="00C94D2D" w:rsidP="00C94D2D">
      <w:pPr>
        <w:spacing w:after="0" w:line="276" w:lineRule="auto"/>
        <w:rPr>
          <w:rFonts w:ascii="Arial" w:hAnsi="Arial" w:cs="Arial"/>
          <w:sz w:val="20"/>
        </w:rPr>
      </w:pPr>
      <w:r w:rsidRPr="00C94D2D">
        <w:rPr>
          <w:rFonts w:ascii="Arial" w:hAnsi="Arial" w:cs="Arial"/>
          <w:sz w:val="20"/>
        </w:rPr>
        <w:lastRenderedPageBreak/>
        <w:t>Simmi Pillay</w:t>
      </w:r>
    </w:p>
    <w:p w:rsidR="00C94D2D" w:rsidRDefault="00C94D2D" w:rsidP="00C94D2D">
      <w:pPr>
        <w:spacing w:after="0" w:line="276" w:lineRule="auto"/>
        <w:rPr>
          <w:rFonts w:ascii="Arial" w:hAnsi="Arial" w:cs="Arial"/>
          <w:sz w:val="20"/>
        </w:rPr>
      </w:pPr>
      <w:r w:rsidRPr="00C94D2D">
        <w:rPr>
          <w:rFonts w:ascii="Arial" w:hAnsi="Arial" w:cs="Arial"/>
          <w:sz w:val="20"/>
        </w:rPr>
        <w:t>Director: Governance and Compliance</w:t>
      </w:r>
    </w:p>
    <w:p w:rsidR="00C94D2D" w:rsidRPr="00C94D2D" w:rsidRDefault="00C94D2D" w:rsidP="00C94D2D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hyperlink r:id="rId8" w:history="1">
        <w:r w:rsidRPr="00443BF3">
          <w:rPr>
            <w:rStyle w:val="Hyperlink"/>
            <w:rFonts w:ascii="Arial" w:hAnsi="Arial" w:cs="Arial"/>
            <w:sz w:val="20"/>
          </w:rPr>
          <w:t>SimmiP@dsd.gov.za</w:t>
        </w:r>
      </w:hyperlink>
      <w:r>
        <w:rPr>
          <w:rFonts w:ascii="Arial" w:hAnsi="Arial" w:cs="Arial"/>
          <w:sz w:val="20"/>
        </w:rPr>
        <w:t xml:space="preserve"> </w:t>
      </w:r>
    </w:p>
    <w:sectPr w:rsidR="00C94D2D" w:rsidRPr="00C94D2D" w:rsidSect="00113658">
      <w:footerReference w:type="default" r:id="rId9"/>
      <w:pgSz w:w="11906" w:h="16838" w:code="9"/>
      <w:pgMar w:top="1134" w:right="991" w:bottom="1440" w:left="993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CB" w:rsidRDefault="003202CB" w:rsidP="00112D6F">
      <w:pPr>
        <w:spacing w:after="0" w:line="240" w:lineRule="auto"/>
      </w:pPr>
      <w:r>
        <w:separator/>
      </w:r>
    </w:p>
  </w:endnote>
  <w:endnote w:type="continuationSeparator" w:id="0">
    <w:p w:rsidR="003202CB" w:rsidRDefault="003202CB" w:rsidP="001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E13" w:rsidRPr="008F7F30" w:rsidRDefault="00B35E13" w:rsidP="00B35E13">
    <w:pPr>
      <w:spacing w:before="240" w:after="0" w:line="276" w:lineRule="auto"/>
      <w:ind w:left="1134" w:right="-561"/>
      <w:jc w:val="center"/>
      <w:rPr>
        <w:rFonts w:ascii="Arial" w:hAnsi="Arial" w:cs="Arial"/>
        <w:b/>
        <w:color w:val="538135" w:themeColor="accent6" w:themeShade="BF"/>
        <w:sz w:val="20"/>
        <w:szCs w:val="24"/>
      </w:rPr>
    </w:pPr>
    <w:r>
      <w:rPr>
        <w:rFonts w:ascii="Arial" w:hAnsi="Arial" w:cs="Arial"/>
        <w:b/>
        <w:color w:val="538135" w:themeColor="accent6" w:themeShade="BF"/>
        <w:sz w:val="24"/>
        <w:szCs w:val="24"/>
      </w:rPr>
      <w:t xml:space="preserve">   </w:t>
    </w:r>
    <w:r w:rsidRPr="008F7F30">
      <w:rPr>
        <w:rFonts w:ascii="Arial" w:hAnsi="Arial" w:cs="Arial"/>
        <w:b/>
        <w:color w:val="538135" w:themeColor="accent6" w:themeShade="BF"/>
        <w:sz w:val="20"/>
        <w:szCs w:val="24"/>
      </w:rPr>
      <w:t>Together building South Africa inclusive of Disability Rights</w:t>
    </w:r>
  </w:p>
  <w:p w:rsidR="00B35E13" w:rsidRDefault="00B35E13" w:rsidP="00B35E13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r w:rsidRPr="008F7F30">
      <w:rPr>
        <w:rFonts w:ascii="Arial" w:hAnsi="Arial" w:cs="Arial"/>
        <w:color w:val="538135" w:themeColor="accent6" w:themeShade="BF"/>
        <w:sz w:val="20"/>
        <w:szCs w:val="24"/>
      </w:rPr>
      <w:t xml:space="preserve">            #DisabilityInclusiveSA</w:t>
    </w:r>
  </w:p>
  <w:p w:rsidR="00112D6F" w:rsidRPr="00B35E13" w:rsidRDefault="003202CB" w:rsidP="00B35E13">
    <w:pPr>
      <w:spacing w:after="0" w:line="276" w:lineRule="auto"/>
      <w:ind w:left="1134" w:right="95"/>
      <w:jc w:val="center"/>
      <w:rPr>
        <w:rFonts w:ascii="Arial" w:hAnsi="Arial" w:cs="Arial"/>
        <w:color w:val="538135" w:themeColor="accent6" w:themeShade="BF"/>
        <w:sz w:val="20"/>
        <w:szCs w:val="24"/>
      </w:rPr>
    </w:pPr>
    <w:hyperlink r:id="rId1" w:history="1">
      <w:r w:rsidR="00B35E13" w:rsidRPr="002E28DF">
        <w:rPr>
          <w:rStyle w:val="Hyperlink"/>
          <w:rFonts w:ascii="Arial" w:hAnsi="Arial" w:cs="Arial"/>
          <w:sz w:val="20"/>
          <w:szCs w:val="24"/>
        </w:rPr>
        <w:t>DisabilityRightsSA@dsd.gov.za</w:t>
      </w:r>
    </w:hyperlink>
    <w:r w:rsidR="00B35E13">
      <w:rPr>
        <w:rFonts w:ascii="Arial" w:hAnsi="Arial" w:cs="Arial"/>
        <w:color w:val="538135" w:themeColor="accent6" w:themeShade="BF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CB" w:rsidRDefault="003202CB" w:rsidP="00112D6F">
      <w:pPr>
        <w:spacing w:after="0" w:line="240" w:lineRule="auto"/>
      </w:pPr>
      <w:r>
        <w:separator/>
      </w:r>
    </w:p>
  </w:footnote>
  <w:footnote w:type="continuationSeparator" w:id="0">
    <w:p w:rsidR="003202CB" w:rsidRDefault="003202CB" w:rsidP="0011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91ECF"/>
    <w:multiLevelType w:val="hybridMultilevel"/>
    <w:tmpl w:val="00680136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F0463"/>
    <w:multiLevelType w:val="hybridMultilevel"/>
    <w:tmpl w:val="093204F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044D3"/>
    <w:multiLevelType w:val="multilevel"/>
    <w:tmpl w:val="8DD48CE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A62F31"/>
    <w:multiLevelType w:val="hybridMultilevel"/>
    <w:tmpl w:val="4A923A08"/>
    <w:lvl w:ilvl="0" w:tplc="2B1E8F7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6F"/>
    <w:rsid w:val="00112D6F"/>
    <w:rsid w:val="00113658"/>
    <w:rsid w:val="003202CB"/>
    <w:rsid w:val="004B2FC5"/>
    <w:rsid w:val="00A865B5"/>
    <w:rsid w:val="00AF4491"/>
    <w:rsid w:val="00B35E13"/>
    <w:rsid w:val="00BA6C33"/>
    <w:rsid w:val="00C94D2D"/>
    <w:rsid w:val="00CE73EE"/>
    <w:rsid w:val="00E26127"/>
    <w:rsid w:val="00F1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770D"/>
  <w15:chartTrackingRefBased/>
  <w15:docId w15:val="{8EDD7171-C64A-47EE-9B8C-8BE496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2D"/>
  </w:style>
  <w:style w:type="paragraph" w:styleId="Heading1">
    <w:name w:val="heading 1"/>
    <w:basedOn w:val="Normal"/>
    <w:next w:val="Normal"/>
    <w:link w:val="Heading1Char"/>
    <w:uiPriority w:val="9"/>
    <w:qFormat/>
    <w:rsid w:val="00E26127"/>
    <w:pPr>
      <w:keepNext/>
      <w:keepLines/>
      <w:numPr>
        <w:numId w:val="1"/>
      </w:numPr>
      <w:spacing w:after="360" w:line="276" w:lineRule="auto"/>
      <w:outlineLvl w:val="0"/>
    </w:pPr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26127"/>
    <w:pPr>
      <w:numPr>
        <w:ilvl w:val="1"/>
      </w:numPr>
      <w:ind w:hanging="792"/>
      <w:jc w:val="both"/>
      <w:outlineLvl w:val="1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6F"/>
  </w:style>
  <w:style w:type="paragraph" w:styleId="Footer">
    <w:name w:val="footer"/>
    <w:basedOn w:val="Normal"/>
    <w:link w:val="FooterChar"/>
    <w:uiPriority w:val="99"/>
    <w:unhideWhenUsed/>
    <w:rsid w:val="00112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6F"/>
  </w:style>
  <w:style w:type="paragraph" w:styleId="ListParagraph">
    <w:name w:val="List Paragraph"/>
    <w:aliases w:val="List Paragraph 1,Table of contents numbered,List Paragraph - 2,Chapter Numbering,Riana Table Bullets 1"/>
    <w:basedOn w:val="Normal"/>
    <w:link w:val="ListParagraphChar"/>
    <w:uiPriority w:val="34"/>
    <w:qFormat/>
    <w:rsid w:val="00112D6F"/>
    <w:pPr>
      <w:ind w:left="720"/>
      <w:contextualSpacing/>
    </w:pPr>
  </w:style>
  <w:style w:type="character" w:customStyle="1" w:styleId="ListParagraphChar">
    <w:name w:val="List Paragraph Char"/>
    <w:aliases w:val="List Paragraph 1 Char,Table of contents numbered Char,List Paragraph - 2 Char,Chapter Numbering Char,Riana Table Bullets 1 Char"/>
    <w:link w:val="ListParagraph"/>
    <w:uiPriority w:val="34"/>
    <w:rsid w:val="00112D6F"/>
  </w:style>
  <w:style w:type="character" w:customStyle="1" w:styleId="Heading1Char">
    <w:name w:val="Heading 1 Char"/>
    <w:basedOn w:val="DefaultParagraphFont"/>
    <w:link w:val="Heading1"/>
    <w:uiPriority w:val="9"/>
    <w:rsid w:val="00E26127"/>
    <w:rPr>
      <w:rFonts w:ascii="Arial" w:eastAsiaTheme="majorEastAsia" w:hAnsi="Arial" w:cs="Arial"/>
      <w:b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26127"/>
    <w:rPr>
      <w:rFonts w:ascii="Arial" w:eastAsiaTheme="majorEastAsia" w:hAnsi="Arial" w:cs="Arial"/>
      <w:b/>
      <w:color w:val="538135" w:themeColor="accent6" w:themeShade="BF"/>
      <w:sz w:val="24"/>
      <w:szCs w:val="28"/>
    </w:rPr>
  </w:style>
  <w:style w:type="character" w:styleId="Emphasis">
    <w:name w:val="Emphasis"/>
    <w:basedOn w:val="DefaultParagraphFont"/>
    <w:uiPriority w:val="20"/>
    <w:qFormat/>
    <w:rsid w:val="00E26127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E261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12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miP@d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abilityRightsSA@ds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Pretorius</dc:creator>
  <cp:keywords/>
  <dc:description/>
  <cp:lastModifiedBy>Microsoft Office User</cp:lastModifiedBy>
  <cp:revision>4</cp:revision>
  <dcterms:created xsi:type="dcterms:W3CDTF">2019-10-26T14:04:00Z</dcterms:created>
  <dcterms:modified xsi:type="dcterms:W3CDTF">2019-10-30T13:31:00Z</dcterms:modified>
</cp:coreProperties>
</file>