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CC" w:rsidRDefault="00F218CC" w:rsidP="00113658">
      <w:pPr>
        <w:pStyle w:val="Heading1"/>
        <w:numPr>
          <w:ilvl w:val="0"/>
          <w:numId w:val="0"/>
        </w:numPr>
        <w:spacing w:after="240"/>
        <w:ind w:left="357" w:hanging="357"/>
        <w:jc w:val="center"/>
        <w:rPr>
          <w:sz w:val="40"/>
        </w:rPr>
      </w:pPr>
      <w:bookmarkStart w:id="0" w:name="_Toc21864246"/>
      <w:r>
        <w:rPr>
          <w:noProof/>
          <w:color w:val="385623" w:themeColor="accent6" w:themeShade="80"/>
          <w:szCs w:val="42"/>
        </w:rPr>
        <w:drawing>
          <wp:inline distT="0" distB="0" distL="0" distR="0" wp14:anchorId="23F0817A" wp14:editId="5CA3F9C3">
            <wp:extent cx="5731510" cy="425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yout-DWYPD Disability and NDP-July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470" cy="43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658" w:rsidRPr="00113658" w:rsidRDefault="00113658" w:rsidP="00113658">
      <w:pPr>
        <w:pStyle w:val="Heading1"/>
        <w:numPr>
          <w:ilvl w:val="0"/>
          <w:numId w:val="0"/>
        </w:numPr>
        <w:spacing w:after="240"/>
        <w:ind w:left="357" w:hanging="357"/>
        <w:jc w:val="center"/>
        <w:rPr>
          <w:sz w:val="40"/>
        </w:rPr>
      </w:pPr>
      <w:r w:rsidRPr="00113658">
        <w:rPr>
          <w:sz w:val="40"/>
        </w:rPr>
        <w:t>nothing about us without us</w:t>
      </w:r>
    </w:p>
    <w:p w:rsidR="00113658" w:rsidRPr="006414AD" w:rsidRDefault="00113658" w:rsidP="00113658">
      <w:pPr>
        <w:pStyle w:val="Heading1"/>
        <w:numPr>
          <w:ilvl w:val="0"/>
          <w:numId w:val="0"/>
        </w:numPr>
        <w:ind w:left="360" w:hanging="360"/>
        <w:jc w:val="center"/>
      </w:pPr>
      <w:r w:rsidRPr="006414AD">
        <w:t>HOW IS THE DISA</w:t>
      </w:r>
      <w:bookmarkStart w:id="1" w:name="_GoBack"/>
      <w:bookmarkEnd w:id="1"/>
      <w:r w:rsidRPr="006414AD">
        <w:t>BILITY SECTOR ORGANISED?</w:t>
      </w:r>
      <w:bookmarkEnd w:id="0"/>
    </w:p>
    <w:p w:rsidR="00113658" w:rsidRPr="009C2508" w:rsidRDefault="00113658" w:rsidP="00113658">
      <w:pPr>
        <w:spacing w:after="0" w:line="276" w:lineRule="auto"/>
        <w:jc w:val="both"/>
        <w:rPr>
          <w:rFonts w:ascii="Arial" w:hAnsi="Arial" w:cs="Arial"/>
        </w:rPr>
      </w:pPr>
      <w:r w:rsidRPr="009C2508">
        <w:rPr>
          <w:rFonts w:ascii="Arial" w:hAnsi="Arial" w:cs="Arial"/>
        </w:rPr>
        <w:t>The sector can be distinguished as two main groups:</w:t>
      </w:r>
    </w:p>
    <w:p w:rsidR="00113658" w:rsidRPr="009C2508" w:rsidRDefault="00113658" w:rsidP="00113658">
      <w:pPr>
        <w:pStyle w:val="ListParagraph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9C2508">
        <w:rPr>
          <w:rFonts w:ascii="Arial" w:hAnsi="Arial" w:cs="Arial"/>
        </w:rPr>
        <w:t xml:space="preserve">Organisations </w:t>
      </w:r>
      <w:r w:rsidRPr="009C2508">
        <w:rPr>
          <w:rFonts w:ascii="Arial" w:hAnsi="Arial" w:cs="Arial"/>
          <w:b/>
        </w:rPr>
        <w:t>of</w:t>
      </w:r>
      <w:r w:rsidRPr="009C2508">
        <w:rPr>
          <w:rFonts w:ascii="Arial" w:hAnsi="Arial" w:cs="Arial"/>
        </w:rPr>
        <w:t xml:space="preserve"> Persons with Disabilities (DPOs) – these are managed and controlled by disabled persons/parents of children with disabilities themselves</w:t>
      </w:r>
    </w:p>
    <w:p w:rsidR="00113658" w:rsidRPr="009C2508" w:rsidRDefault="00113658" w:rsidP="00113658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9C2508">
        <w:rPr>
          <w:rFonts w:ascii="Arial" w:hAnsi="Arial" w:cs="Arial"/>
        </w:rPr>
        <w:t xml:space="preserve">Organisations </w:t>
      </w:r>
      <w:r w:rsidRPr="009C2508">
        <w:rPr>
          <w:rFonts w:ascii="Arial" w:hAnsi="Arial" w:cs="Arial"/>
          <w:b/>
        </w:rPr>
        <w:t xml:space="preserve">for </w:t>
      </w:r>
      <w:r w:rsidRPr="009C2508">
        <w:rPr>
          <w:rFonts w:ascii="Arial" w:hAnsi="Arial" w:cs="Arial"/>
        </w:rPr>
        <w:t>Persons with Disabilities – these are managed and controlled by able-bodied professionals, often with some participation of disabled people in the management</w:t>
      </w:r>
    </w:p>
    <w:p w:rsidR="00113658" w:rsidRPr="009C2508" w:rsidRDefault="00113658" w:rsidP="00113658">
      <w:pPr>
        <w:spacing w:after="0" w:line="276" w:lineRule="auto"/>
        <w:jc w:val="both"/>
        <w:rPr>
          <w:rFonts w:ascii="Arial" w:hAnsi="Arial" w:cs="Arial"/>
          <w:sz w:val="10"/>
        </w:rPr>
      </w:pP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b/>
          <w:szCs w:val="24"/>
        </w:rPr>
        <w:t>Disabled People South Africa</w:t>
      </w:r>
      <w:r w:rsidRPr="009C2508">
        <w:rPr>
          <w:rFonts w:ascii="Arial" w:hAnsi="Arial" w:cs="Arial"/>
          <w:szCs w:val="24"/>
        </w:rPr>
        <w:t xml:space="preserve"> (DPSA) constitutes the largest DPO and was a member of the Patriotic Front and Mass Democratic Movement pre-democracy, and has aligned itself with the African National Congress. DPSA resigned from SADA in 2017 due to ideological difference.</w:t>
      </w: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 xml:space="preserve">The </w:t>
      </w:r>
      <w:r w:rsidRPr="009C2508">
        <w:rPr>
          <w:rFonts w:ascii="Arial" w:hAnsi="Arial" w:cs="Arial"/>
          <w:b/>
          <w:szCs w:val="24"/>
        </w:rPr>
        <w:t>South African Disability Alliance</w:t>
      </w:r>
      <w:r w:rsidRPr="009C2508">
        <w:rPr>
          <w:rFonts w:ascii="Arial" w:hAnsi="Arial" w:cs="Arial"/>
          <w:szCs w:val="24"/>
        </w:rPr>
        <w:t xml:space="preserve"> (SADA) brings together 8 out of 16 DPOs; 9 out of 9 organisations for persons with disabilities and some professional associations (therapists, social workers etc).</w:t>
      </w: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The other 7 DPOs outside of SADA either do not meet SADA’s membership criteria, or cannot pay the annual subscription fee, or has ideological differences with SADA.</w:t>
      </w: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It is estimated that the total membership of the approximately 25 national organisations of and for persons with disabilities, with their provincial and local affiliates, constitute approximately 200,000 – 300,000 persons with disabilities and/or parents/care-givers of children with disabilities (against the more than 2,8m counted in Census 2011), with some voices almost completely silent, e.g. homeless persons with disabilities, refugees/asylum-seekers with disabilities, persons with severe communication difficulties, etc.</w:t>
      </w: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 xml:space="preserve">Government, in line with the WPRPD, has been assisting </w:t>
      </w:r>
      <w:r w:rsidRPr="009C2508">
        <w:rPr>
          <w:rFonts w:ascii="Arial" w:hAnsi="Arial" w:cs="Arial"/>
          <w:b/>
          <w:szCs w:val="24"/>
        </w:rPr>
        <w:t xml:space="preserve">under-represented groups </w:t>
      </w:r>
      <w:r w:rsidRPr="009C2508">
        <w:rPr>
          <w:rFonts w:ascii="Arial" w:hAnsi="Arial" w:cs="Arial"/>
          <w:szCs w:val="24"/>
        </w:rPr>
        <w:t>such as persons with albinism, young people with dyslexia, Deafblind persons, persons with psychosocial disabilities and lately persons of short stature, to strengthen their collective voice.</w:t>
      </w: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</w:rPr>
        <w:t>Ideological differences such as distinguishing between organisations of and for, and what self-representation (</w:t>
      </w:r>
      <w:r w:rsidRPr="009C2508">
        <w:rPr>
          <w:rFonts w:ascii="Arial" w:hAnsi="Arial" w:cs="Arial"/>
          <w:b/>
        </w:rPr>
        <w:t>#</w:t>
      </w:r>
      <w:proofErr w:type="spellStart"/>
      <w:r w:rsidRPr="009C2508">
        <w:rPr>
          <w:rFonts w:ascii="Arial" w:hAnsi="Arial" w:cs="Arial"/>
          <w:b/>
        </w:rPr>
        <w:t>NothingAboutUsWithoutUs</w:t>
      </w:r>
      <w:proofErr w:type="spellEnd"/>
      <w:r w:rsidRPr="009C2508">
        <w:rPr>
          <w:rFonts w:ascii="Arial" w:hAnsi="Arial" w:cs="Arial"/>
        </w:rPr>
        <w:t xml:space="preserve">) means in practice, as well as broader transformation issues informed by race, continue to fracture unity in the sector.  </w:t>
      </w:r>
      <w:r w:rsidRPr="009C2508">
        <w:rPr>
          <w:rFonts w:ascii="Arial" w:hAnsi="Arial" w:cs="Arial"/>
          <w:szCs w:val="24"/>
        </w:rPr>
        <w:t>The sector towards the end of 2018 nominated a smaller task team to work towards strengthening unity in the sector, as well as serving as a think tank in identifying cross cutting priorities for the 6</w:t>
      </w:r>
      <w:r w:rsidRPr="009C2508">
        <w:rPr>
          <w:rFonts w:ascii="Arial" w:hAnsi="Arial" w:cs="Arial"/>
          <w:szCs w:val="24"/>
          <w:vertAlign w:val="superscript"/>
        </w:rPr>
        <w:t>th</w:t>
      </w:r>
      <w:r w:rsidRPr="009C2508">
        <w:rPr>
          <w:rFonts w:ascii="Arial" w:hAnsi="Arial" w:cs="Arial"/>
          <w:szCs w:val="24"/>
        </w:rPr>
        <w:t xml:space="preserve"> Administration.  This task team convened twice over a total of 6 days in February and April 2019.</w:t>
      </w:r>
    </w:p>
    <w:p w:rsidR="00113658" w:rsidRPr="009C2508" w:rsidRDefault="00113658" w:rsidP="00113658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The disability sector engages with government through the following consultative platforms:</w:t>
      </w:r>
    </w:p>
    <w:p w:rsidR="00113658" w:rsidRPr="009C2508" w:rsidRDefault="00113658" w:rsidP="00113658">
      <w:pPr>
        <w:pStyle w:val="ListParagraph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 xml:space="preserve">Executive/Strategic Level: </w:t>
      </w:r>
      <w:r w:rsidRPr="009C2508">
        <w:rPr>
          <w:rFonts w:ascii="Arial" w:hAnsi="Arial" w:cs="Arial"/>
          <w:b/>
          <w:szCs w:val="24"/>
        </w:rPr>
        <w:t xml:space="preserve">Presidential Working Group on Disability </w:t>
      </w:r>
      <w:r w:rsidRPr="009C2508">
        <w:rPr>
          <w:rFonts w:ascii="Arial" w:hAnsi="Arial" w:cs="Arial"/>
          <w:szCs w:val="24"/>
        </w:rPr>
        <w:t>(PWGD), which consists of 45 sector representatives (there are currently 4 vacancies), inclusive of representatives from the majority of DPOs nationally, a few DPOs at local level (geographical/impairment) representation; as well as individual experts with disabilities/parents of children with disabilities.</w:t>
      </w:r>
    </w:p>
    <w:p w:rsidR="00113658" w:rsidRPr="009C2508" w:rsidRDefault="00113658" w:rsidP="00113658">
      <w:pPr>
        <w:pStyle w:val="ListParagraph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b/>
          <w:szCs w:val="24"/>
        </w:rPr>
        <w:lastRenderedPageBreak/>
        <w:t>National Disability Rights Machinery</w:t>
      </w:r>
      <w:r w:rsidRPr="009C2508">
        <w:rPr>
          <w:rFonts w:ascii="Arial" w:hAnsi="Arial" w:cs="Arial"/>
          <w:szCs w:val="24"/>
        </w:rPr>
        <w:t>, which brings together all national departments, provinces, SALGA, Chapter 9 institutions and the sector.  Similar structures exist in 8 of 9 provinces (Western Cape has none)</w:t>
      </w:r>
    </w:p>
    <w:p w:rsidR="00112D6F" w:rsidRPr="00113658" w:rsidRDefault="00113658" w:rsidP="00113658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b/>
          <w:szCs w:val="24"/>
        </w:rPr>
        <w:t>Municipal Disability Fora</w:t>
      </w:r>
      <w:r w:rsidRPr="009C2508">
        <w:rPr>
          <w:rFonts w:ascii="Arial" w:hAnsi="Arial" w:cs="Arial"/>
          <w:szCs w:val="24"/>
        </w:rPr>
        <w:t xml:space="preserve"> in many municipalities provide a platform at local level.</w:t>
      </w:r>
    </w:p>
    <w:sectPr w:rsidR="00112D6F" w:rsidRPr="00113658" w:rsidSect="00113658">
      <w:footerReference w:type="default" r:id="rId8"/>
      <w:pgSz w:w="11906" w:h="16838" w:code="9"/>
      <w:pgMar w:top="1134" w:right="991" w:bottom="1440" w:left="993" w:header="709" w:footer="709" w:gutter="0"/>
      <w:pgBorders w:offsetFrom="page">
        <w:top w:val="thinThickLargeGap" w:sz="24" w:space="24" w:color="385623" w:themeColor="accent6" w:themeShade="80"/>
        <w:left w:val="thinThickLargeGap" w:sz="24" w:space="24" w:color="385623" w:themeColor="accent6" w:themeShade="80"/>
        <w:bottom w:val="thickThinLargeGap" w:sz="24" w:space="24" w:color="385623" w:themeColor="accent6" w:themeShade="80"/>
        <w:right w:val="thickThinLarge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369" w:rsidRDefault="00757369" w:rsidP="00112D6F">
      <w:pPr>
        <w:spacing w:after="0" w:line="240" w:lineRule="auto"/>
      </w:pPr>
      <w:r>
        <w:separator/>
      </w:r>
    </w:p>
  </w:endnote>
  <w:endnote w:type="continuationSeparator" w:id="0">
    <w:p w:rsidR="00757369" w:rsidRDefault="00757369" w:rsidP="0011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8CC" w:rsidRDefault="00E26127" w:rsidP="00F218CC">
    <w:pPr>
      <w:spacing w:before="240" w:after="0" w:line="276" w:lineRule="auto"/>
      <w:ind w:right="-561"/>
      <w:jc w:val="center"/>
      <w:rPr>
        <w:rFonts w:ascii="Arial" w:hAnsi="Arial" w:cs="Arial"/>
        <w:b/>
        <w:color w:val="538135" w:themeColor="accent6" w:themeShade="BF"/>
        <w:sz w:val="24"/>
        <w:szCs w:val="24"/>
      </w:rPr>
    </w:pPr>
    <w:r>
      <w:rPr>
        <w:rFonts w:ascii="Arial" w:hAnsi="Arial" w:cs="Arial"/>
        <w:b/>
        <w:color w:val="538135" w:themeColor="accent6" w:themeShade="BF"/>
        <w:sz w:val="24"/>
        <w:szCs w:val="24"/>
      </w:rPr>
      <w:t xml:space="preserve">   </w:t>
    </w:r>
    <w:r w:rsidRPr="00E26127">
      <w:rPr>
        <w:rFonts w:ascii="Arial" w:hAnsi="Arial" w:cs="Arial"/>
        <w:b/>
        <w:color w:val="538135" w:themeColor="accent6" w:themeShade="BF"/>
        <w:sz w:val="24"/>
        <w:szCs w:val="24"/>
      </w:rPr>
      <w:t>Together building South Africa inclusive of Disability Ri</w:t>
    </w:r>
    <w:r w:rsidR="00F218CC">
      <w:rPr>
        <w:rFonts w:ascii="Arial" w:hAnsi="Arial" w:cs="Arial"/>
        <w:b/>
        <w:color w:val="538135" w:themeColor="accent6" w:themeShade="BF"/>
        <w:sz w:val="24"/>
        <w:szCs w:val="24"/>
      </w:rPr>
      <w:t>ghts</w:t>
    </w:r>
  </w:p>
  <w:p w:rsidR="00E26127" w:rsidRPr="00F218CC" w:rsidRDefault="00E26127" w:rsidP="00F218CC">
    <w:pPr>
      <w:spacing w:before="240" w:after="0" w:line="276" w:lineRule="auto"/>
      <w:ind w:right="-561"/>
      <w:jc w:val="center"/>
      <w:rPr>
        <w:rFonts w:ascii="Arial" w:hAnsi="Arial" w:cs="Arial"/>
        <w:b/>
        <w:color w:val="538135" w:themeColor="accent6" w:themeShade="BF"/>
        <w:sz w:val="24"/>
        <w:szCs w:val="24"/>
      </w:rPr>
    </w:pPr>
    <w:proofErr w:type="spellStart"/>
    <w:r w:rsidRPr="00E26127">
      <w:rPr>
        <w:rFonts w:ascii="Arial" w:hAnsi="Arial" w:cs="Arial"/>
        <w:color w:val="538135" w:themeColor="accent6" w:themeShade="BF"/>
        <w:sz w:val="24"/>
        <w:szCs w:val="24"/>
      </w:rPr>
      <w:t>#DisabilityInclusive</w:t>
    </w:r>
    <w:r>
      <w:rPr>
        <w:rFonts w:ascii="Arial" w:hAnsi="Arial" w:cs="Arial"/>
        <w:color w:val="538135" w:themeColor="accent6" w:themeShade="BF"/>
        <w:sz w:val="24"/>
        <w:szCs w:val="24"/>
      </w:rPr>
      <w:t>S</w:t>
    </w:r>
    <w:r w:rsidRPr="00E26127">
      <w:rPr>
        <w:rFonts w:ascii="Arial" w:hAnsi="Arial" w:cs="Arial"/>
        <w:color w:val="538135" w:themeColor="accent6" w:themeShade="BF"/>
        <w:sz w:val="24"/>
        <w:szCs w:val="24"/>
      </w:rPr>
      <w:t>A</w:t>
    </w:r>
    <w:proofErr w:type="spellEnd"/>
  </w:p>
  <w:p w:rsidR="00112D6F" w:rsidRDefault="0011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369" w:rsidRDefault="00757369" w:rsidP="00112D6F">
      <w:pPr>
        <w:spacing w:after="0" w:line="240" w:lineRule="auto"/>
      </w:pPr>
      <w:r>
        <w:separator/>
      </w:r>
    </w:p>
  </w:footnote>
  <w:footnote w:type="continuationSeparator" w:id="0">
    <w:p w:rsidR="00757369" w:rsidRDefault="00757369" w:rsidP="0011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1ECF"/>
    <w:multiLevelType w:val="hybridMultilevel"/>
    <w:tmpl w:val="00680136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F0463"/>
    <w:multiLevelType w:val="hybridMultilevel"/>
    <w:tmpl w:val="093204F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044D3"/>
    <w:multiLevelType w:val="multilevel"/>
    <w:tmpl w:val="8DD48CE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6F"/>
    <w:rsid w:val="00112D6F"/>
    <w:rsid w:val="00113658"/>
    <w:rsid w:val="00757369"/>
    <w:rsid w:val="00885078"/>
    <w:rsid w:val="00A865B5"/>
    <w:rsid w:val="00BA6C33"/>
    <w:rsid w:val="00CE73EE"/>
    <w:rsid w:val="00E26127"/>
    <w:rsid w:val="00F2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400C"/>
  <w15:chartTrackingRefBased/>
  <w15:docId w15:val="{8EDD7171-C64A-47EE-9B8C-8BE496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58"/>
  </w:style>
  <w:style w:type="paragraph" w:styleId="Heading1">
    <w:name w:val="heading 1"/>
    <w:basedOn w:val="Normal"/>
    <w:next w:val="Normal"/>
    <w:link w:val="Heading1Char"/>
    <w:uiPriority w:val="9"/>
    <w:qFormat/>
    <w:rsid w:val="00E26127"/>
    <w:pPr>
      <w:keepNext/>
      <w:keepLines/>
      <w:numPr>
        <w:numId w:val="1"/>
      </w:numPr>
      <w:spacing w:after="360" w:line="276" w:lineRule="auto"/>
      <w:outlineLvl w:val="0"/>
    </w:pPr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26127"/>
    <w:pPr>
      <w:numPr>
        <w:ilvl w:val="1"/>
      </w:numPr>
      <w:ind w:hanging="792"/>
      <w:jc w:val="both"/>
      <w:outlineLvl w:val="1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6F"/>
  </w:style>
  <w:style w:type="paragraph" w:styleId="Footer">
    <w:name w:val="footer"/>
    <w:basedOn w:val="Normal"/>
    <w:link w:val="Foot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6F"/>
  </w:style>
  <w:style w:type="paragraph" w:styleId="ListParagraph">
    <w:name w:val="List Paragraph"/>
    <w:aliases w:val="List Paragraph 1,Table of contents numbered,List Paragraph - 2,Chapter Numbering,Riana Table Bullets 1"/>
    <w:basedOn w:val="Normal"/>
    <w:link w:val="ListParagraphChar"/>
    <w:uiPriority w:val="34"/>
    <w:qFormat/>
    <w:rsid w:val="00112D6F"/>
    <w:pPr>
      <w:ind w:left="720"/>
      <w:contextualSpacing/>
    </w:pPr>
  </w:style>
  <w:style w:type="character" w:customStyle="1" w:styleId="ListParagraphChar">
    <w:name w:val="List Paragraph Char"/>
    <w:aliases w:val="List Paragraph 1 Char,Table of contents numbered Char,List Paragraph - 2 Char,Chapter Numbering Char,Riana Table Bullets 1 Char"/>
    <w:link w:val="ListParagraph"/>
    <w:uiPriority w:val="34"/>
    <w:rsid w:val="00112D6F"/>
  </w:style>
  <w:style w:type="character" w:customStyle="1" w:styleId="Heading1Char">
    <w:name w:val="Heading 1 Char"/>
    <w:basedOn w:val="DefaultParagraphFont"/>
    <w:link w:val="Heading1"/>
    <w:uiPriority w:val="9"/>
    <w:rsid w:val="00E26127"/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26127"/>
    <w:rPr>
      <w:rFonts w:ascii="Arial" w:eastAsiaTheme="majorEastAsia" w:hAnsi="Arial" w:cs="Arial"/>
      <w:b/>
      <w:color w:val="538135" w:themeColor="accent6" w:themeShade="BF"/>
      <w:sz w:val="24"/>
      <w:szCs w:val="28"/>
    </w:rPr>
  </w:style>
  <w:style w:type="character" w:styleId="Emphasis">
    <w:name w:val="Emphasis"/>
    <w:basedOn w:val="DefaultParagraphFont"/>
    <w:uiPriority w:val="20"/>
    <w:qFormat/>
    <w:rsid w:val="00E26127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E261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1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Pretorius</dc:creator>
  <cp:keywords/>
  <dc:description/>
  <cp:lastModifiedBy>Microsoft Office User</cp:lastModifiedBy>
  <cp:revision>3</cp:revision>
  <dcterms:created xsi:type="dcterms:W3CDTF">2019-10-26T14:01:00Z</dcterms:created>
  <dcterms:modified xsi:type="dcterms:W3CDTF">2019-10-30T13:31:00Z</dcterms:modified>
</cp:coreProperties>
</file>