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2859" w14:textId="1DA6C344" w:rsidR="009D7080" w:rsidRDefault="009D7080" w:rsidP="002C1524">
      <w:pPr>
        <w:spacing w:after="120" w:line="480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24"/>
        </w:rPr>
      </w:pPr>
      <w:r>
        <w:rPr>
          <w:rFonts w:ascii="Arial" w:hAnsi="Arial" w:cs="Arial"/>
          <w:b/>
          <w:noProof/>
          <w:color w:val="385623" w:themeColor="accent6" w:themeShade="80"/>
          <w:sz w:val="32"/>
          <w:szCs w:val="24"/>
        </w:rPr>
        <w:drawing>
          <wp:inline distT="0" distB="0" distL="0" distR="0" wp14:anchorId="219DD7BB" wp14:editId="328A28D7">
            <wp:extent cx="6300470" cy="467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yout-DWYPD Disability and NDP-July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0150B" w14:textId="5C5F1D8A" w:rsidR="00BC2A21" w:rsidRPr="00F94B2A" w:rsidRDefault="00BC2A21" w:rsidP="002C1524">
      <w:pPr>
        <w:spacing w:after="120" w:line="480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24"/>
        </w:rPr>
      </w:pPr>
      <w:r w:rsidRPr="00F94B2A">
        <w:rPr>
          <w:rFonts w:ascii="Arial" w:hAnsi="Arial" w:cs="Arial"/>
          <w:b/>
          <w:color w:val="385623" w:themeColor="accent6" w:themeShade="80"/>
          <w:sz w:val="32"/>
          <w:szCs w:val="24"/>
        </w:rPr>
        <w:t>ENSURING DISABILITY ACCESS AT EVENTS AND MEETINGS</w:t>
      </w:r>
    </w:p>
    <w:p w14:paraId="2DC4257B" w14:textId="77777777" w:rsidR="00BC2A21" w:rsidRPr="000C18E2" w:rsidRDefault="00BC2A21" w:rsidP="00BC2A21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 xml:space="preserve">Hosts of events must ensure that all persons with all disabilities have full access to all campaign information and all activities during DRAM2019.  </w:t>
      </w:r>
    </w:p>
    <w:p w14:paraId="58DEBB65" w14:textId="77777777" w:rsidR="00BC2A21" w:rsidRPr="000C18E2" w:rsidRDefault="00BC2A21" w:rsidP="00BC2A21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Universal/Disability Access, inclusive of the importance of reasonable accommodation support measures must also be a focus of content across all thematic weeks.</w:t>
      </w:r>
    </w:p>
    <w:p w14:paraId="73C7F81E" w14:textId="77777777" w:rsidR="00BC2A21" w:rsidRPr="000C18E2" w:rsidRDefault="00BC2A21" w:rsidP="00BC2A21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This is inclusive of</w:t>
      </w:r>
    </w:p>
    <w:p w14:paraId="59867C5A" w14:textId="77777777" w:rsidR="00BC2A21" w:rsidRPr="000C18E2" w:rsidRDefault="00BC2A21" w:rsidP="00BC2A21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b/>
          <w:i/>
          <w:szCs w:val="24"/>
        </w:rPr>
      </w:pPr>
      <w:r w:rsidRPr="000C18E2">
        <w:rPr>
          <w:rFonts w:ascii="Arial" w:hAnsi="Arial" w:cs="Arial"/>
          <w:b/>
          <w:i/>
          <w:szCs w:val="24"/>
        </w:rPr>
        <w:t>Physical Access across the value chain</w:t>
      </w:r>
    </w:p>
    <w:p w14:paraId="175D6070" w14:textId="77777777" w:rsidR="00BC2A21" w:rsidRPr="000C18E2" w:rsidRDefault="00BC2A21" w:rsidP="00BC2A21">
      <w:pPr>
        <w:pStyle w:val="ListParagraph"/>
        <w:spacing w:after="120" w:line="276" w:lineRule="auto"/>
        <w:ind w:left="360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Venue selection must be determined by –</w:t>
      </w:r>
    </w:p>
    <w:p w14:paraId="7449770F" w14:textId="77777777" w:rsidR="00BC2A21" w:rsidRPr="000C18E2" w:rsidRDefault="00BC2A21" w:rsidP="00BC2A21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Public transport access if participants are expected to get to the venue by themselves</w:t>
      </w:r>
    </w:p>
    <w:p w14:paraId="41697A80" w14:textId="77777777" w:rsidR="00BC2A21" w:rsidRPr="000C18E2" w:rsidRDefault="00BC2A21" w:rsidP="00BC2A21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Wheelchair access meeting Part S Code 10400 standards (parking, entrance, walkways, all meeting/dining venues, accommodation etc) (</w:t>
      </w:r>
      <w:hyperlink r:id="rId8" w:history="1">
        <w:r w:rsidRPr="000C18E2">
          <w:rPr>
            <w:rStyle w:val="Hyperlink"/>
            <w:rFonts w:ascii="Arial" w:hAnsi="Arial" w:cs="Arial"/>
            <w:szCs w:val="24"/>
          </w:rPr>
          <w:t>https://www.sans10400.co.za/facilities-for-disabled-people/</w:t>
        </w:r>
      </w:hyperlink>
      <w:r w:rsidRPr="000C18E2">
        <w:rPr>
          <w:rFonts w:ascii="Arial" w:hAnsi="Arial" w:cs="Arial"/>
          <w:szCs w:val="24"/>
        </w:rPr>
        <w:t>)</w:t>
      </w:r>
    </w:p>
    <w:p w14:paraId="068D6AAD" w14:textId="77777777" w:rsidR="00BC2A21" w:rsidRPr="000C18E2" w:rsidRDefault="00BC2A21" w:rsidP="00BC2A21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The quality and versatility of lighting in meeting venues must allow for adjustment and daylight/white lighting (yellow banquet lighting creates barriers)</w:t>
      </w:r>
    </w:p>
    <w:p w14:paraId="7A423115" w14:textId="77777777" w:rsidR="00BC2A21" w:rsidRPr="000C18E2" w:rsidRDefault="00BC2A21" w:rsidP="00BC2A21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 xml:space="preserve">A facility accessibility questionnaire can be requested from </w:t>
      </w:r>
      <w:hyperlink r:id="rId9" w:history="1">
        <w:r w:rsidRPr="000C18E2">
          <w:rPr>
            <w:rStyle w:val="Hyperlink"/>
            <w:rFonts w:ascii="Arial" w:hAnsi="Arial" w:cs="Arial"/>
            <w:szCs w:val="24"/>
          </w:rPr>
          <w:t>DisabilityRights@dsd.gov.za</w:t>
        </w:r>
      </w:hyperlink>
      <w:r w:rsidRPr="000C18E2">
        <w:rPr>
          <w:rFonts w:ascii="Arial" w:hAnsi="Arial" w:cs="Arial"/>
          <w:szCs w:val="24"/>
        </w:rPr>
        <w:t xml:space="preserve"> </w:t>
      </w:r>
    </w:p>
    <w:p w14:paraId="5861E259" w14:textId="77777777" w:rsidR="00BC2A21" w:rsidRPr="000C18E2" w:rsidRDefault="00BC2A21" w:rsidP="00BC2A21">
      <w:pPr>
        <w:pStyle w:val="ListParagraph"/>
        <w:spacing w:after="120" w:line="276" w:lineRule="auto"/>
        <w:ind w:left="360"/>
        <w:jc w:val="both"/>
        <w:rPr>
          <w:rFonts w:ascii="Arial" w:hAnsi="Arial" w:cs="Arial"/>
          <w:szCs w:val="24"/>
        </w:rPr>
      </w:pPr>
    </w:p>
    <w:p w14:paraId="3E354394" w14:textId="77777777" w:rsidR="00BC2A21" w:rsidRPr="000C18E2" w:rsidRDefault="00BC2A21" w:rsidP="00BC2A21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b/>
          <w:i/>
          <w:szCs w:val="24"/>
        </w:rPr>
      </w:pPr>
      <w:r w:rsidRPr="000C18E2">
        <w:rPr>
          <w:rFonts w:ascii="Arial" w:hAnsi="Arial" w:cs="Arial"/>
          <w:b/>
          <w:i/>
          <w:szCs w:val="24"/>
        </w:rPr>
        <w:t>Communication Access</w:t>
      </w:r>
    </w:p>
    <w:p w14:paraId="1C6E570A" w14:textId="77777777" w:rsidR="00BC2A21" w:rsidRPr="000C18E2" w:rsidRDefault="00BC2A21" w:rsidP="00BC2A21">
      <w:pPr>
        <w:pStyle w:val="ListParagraph"/>
        <w:spacing w:after="120" w:line="276" w:lineRule="auto"/>
        <w:ind w:left="360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Communication access is inclusive of:</w:t>
      </w:r>
    </w:p>
    <w:p w14:paraId="500DDF0B" w14:textId="77777777" w:rsidR="00BC2A21" w:rsidRPr="000C18E2" w:rsidRDefault="00BC2A21" w:rsidP="00BC2A21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Qualified SASL interpreters for all events/press conferences</w:t>
      </w:r>
    </w:p>
    <w:p w14:paraId="3F327C9E" w14:textId="77777777" w:rsidR="00BC2A21" w:rsidRPr="000C18E2" w:rsidRDefault="00BC2A21" w:rsidP="00BC2A21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 xml:space="preserve">Ensuring that SASL interpreters as well as closed captioning (for hard-of-hearing persons who cannot hear the sound, but also do not follow SASL) are visible all the time for television broadcasting </w:t>
      </w:r>
    </w:p>
    <w:p w14:paraId="0EE38827" w14:textId="77777777" w:rsidR="00BC2A21" w:rsidRPr="000C18E2" w:rsidRDefault="00BC2A21" w:rsidP="00BC2A21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Ensuring that visuals of participants have someone describing what is happening in the ‘silence’ on the screen for those who cannot follow the visuals</w:t>
      </w:r>
    </w:p>
    <w:p w14:paraId="49EAEFF9" w14:textId="77777777" w:rsidR="00BC2A21" w:rsidRPr="000C18E2" w:rsidRDefault="00BC2A21" w:rsidP="00BC2A21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Ensuring that all photos/graphics posted on social media have a text descriptor for those unable to see the visuals and who rely on screen readers to read the descriptor text</w:t>
      </w:r>
    </w:p>
    <w:p w14:paraId="5504F8F3" w14:textId="77777777" w:rsidR="00BC2A21" w:rsidRPr="000C18E2" w:rsidRDefault="00BC2A21" w:rsidP="00BC2A21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 xml:space="preserve">Ensuring that all video’s posted on social media contain at least closed captioning, but preferably both closed captioning and SASL </w:t>
      </w:r>
    </w:p>
    <w:p w14:paraId="3ACF65C8" w14:textId="77777777" w:rsidR="00BC2A21" w:rsidRDefault="00BC2A21" w:rsidP="00BC2A21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szCs w:val="24"/>
        </w:rPr>
      </w:pPr>
      <w:r w:rsidRPr="000C18E2">
        <w:rPr>
          <w:rFonts w:ascii="Arial" w:hAnsi="Arial" w:cs="Arial"/>
          <w:szCs w:val="24"/>
        </w:rPr>
        <w:t>Advocating that there are many ways of reading – “reading with eyes, ears and fingers”.  All printed materials must therefore be available in alternative for</w:t>
      </w:r>
      <w:bookmarkStart w:id="0" w:name="_GoBack"/>
      <w:bookmarkEnd w:id="0"/>
      <w:r w:rsidRPr="000C18E2">
        <w:rPr>
          <w:rFonts w:ascii="Arial" w:hAnsi="Arial" w:cs="Arial"/>
          <w:szCs w:val="24"/>
        </w:rPr>
        <w:t>mats such as audio, braille, e-text and large print.</w:t>
      </w:r>
    </w:p>
    <w:p w14:paraId="41808BE3" w14:textId="77777777" w:rsidR="00BC2A21" w:rsidRDefault="00BC2A21" w:rsidP="00BC2A21">
      <w:pPr>
        <w:pStyle w:val="ListParagraph"/>
        <w:spacing w:after="0" w:line="276" w:lineRule="auto"/>
        <w:contextualSpacing w:val="0"/>
        <w:jc w:val="both"/>
        <w:rPr>
          <w:rFonts w:ascii="Arial" w:hAnsi="Arial" w:cs="Arial"/>
          <w:szCs w:val="24"/>
        </w:rPr>
      </w:pPr>
    </w:p>
    <w:p w14:paraId="7B836252" w14:textId="77777777" w:rsidR="00BC2A21" w:rsidRPr="00CB6D3C" w:rsidRDefault="00BC2A21" w:rsidP="00BC2A21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Facilitating full participation in meetings</w:t>
      </w:r>
    </w:p>
    <w:p w14:paraId="7A5FE257" w14:textId="77777777" w:rsidR="00C94D2D" w:rsidRPr="002C1524" w:rsidRDefault="00BC2A21" w:rsidP="002C1524">
      <w:pPr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CB6D3C">
        <w:rPr>
          <w:rFonts w:ascii="Arial" w:hAnsi="Arial" w:cs="Arial"/>
          <w:szCs w:val="24"/>
        </w:rPr>
        <w:lastRenderedPageBreak/>
        <w:t>The South African Disability Alliance (SADA) has developed a meeting protocol to</w:t>
      </w:r>
      <w:r>
        <w:rPr>
          <w:rFonts w:ascii="Arial" w:hAnsi="Arial" w:cs="Arial"/>
          <w:szCs w:val="24"/>
        </w:rPr>
        <w:t xml:space="preserve"> assist convenors to put the necessary measures in place to ensure full participation by persons with disabilities.  A copy of the meeting protocol can be accessed from the SADA secretariat, Ms </w:t>
      </w:r>
      <w:r w:rsidRPr="00CB6D3C">
        <w:rPr>
          <w:rFonts w:ascii="Arial" w:hAnsi="Arial" w:cs="Arial"/>
        </w:rPr>
        <w:t xml:space="preserve">Melanie Lubbe, </w:t>
      </w:r>
      <w:r>
        <w:rPr>
          <w:rFonts w:ascii="Arial" w:hAnsi="Arial" w:cs="Arial"/>
          <w:color w:val="1F497D"/>
        </w:rPr>
        <w:t>on</w:t>
      </w:r>
      <w:r w:rsidRPr="00CB6D3C">
        <w:rPr>
          <w:rFonts w:ascii="Arial" w:hAnsi="Arial" w:cs="Arial"/>
          <w:color w:val="1F497D"/>
        </w:rPr>
        <w:t xml:space="preserve"> </w:t>
      </w:r>
      <w:hyperlink r:id="rId10" w:history="1">
        <w:r w:rsidRPr="00CB6D3C">
          <w:rPr>
            <w:rStyle w:val="Hyperlink"/>
            <w:rFonts w:ascii="Arial" w:hAnsi="Arial" w:cs="Arial"/>
          </w:rPr>
          <w:t>secretariat@sada.org.za</w:t>
        </w:r>
      </w:hyperlink>
      <w:r>
        <w:rPr>
          <w:rFonts w:ascii="Arial" w:hAnsi="Arial" w:cs="Arial"/>
          <w:sz w:val="24"/>
          <w:szCs w:val="24"/>
        </w:rPr>
        <w:t>.</w:t>
      </w:r>
    </w:p>
    <w:sectPr w:rsidR="00C94D2D" w:rsidRPr="002C1524" w:rsidSect="00113658">
      <w:footerReference w:type="default" r:id="rId11"/>
      <w:pgSz w:w="11906" w:h="16838" w:code="9"/>
      <w:pgMar w:top="1134" w:right="991" w:bottom="1440" w:left="993" w:header="709" w:footer="709" w:gutter="0"/>
      <w:pgBorders w:offsetFrom="page">
        <w:top w:val="thinThickLargeGap" w:sz="24" w:space="24" w:color="385623" w:themeColor="accent6" w:themeShade="80"/>
        <w:left w:val="thinThickLargeGap" w:sz="24" w:space="24" w:color="385623" w:themeColor="accent6" w:themeShade="80"/>
        <w:bottom w:val="thickThinLargeGap" w:sz="24" w:space="24" w:color="385623" w:themeColor="accent6" w:themeShade="80"/>
        <w:right w:val="thickThinLarge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DC68" w14:textId="77777777" w:rsidR="00150A86" w:rsidRDefault="00150A86" w:rsidP="00112D6F">
      <w:pPr>
        <w:spacing w:after="0" w:line="240" w:lineRule="auto"/>
      </w:pPr>
      <w:r>
        <w:separator/>
      </w:r>
    </w:p>
  </w:endnote>
  <w:endnote w:type="continuationSeparator" w:id="0">
    <w:p w14:paraId="3C6D4590" w14:textId="77777777" w:rsidR="00150A86" w:rsidRDefault="00150A86" w:rsidP="0011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780A" w14:textId="311FE8CE" w:rsidR="00F94B2A" w:rsidRPr="008F7F30" w:rsidRDefault="00F94B2A" w:rsidP="00F94B2A">
    <w:pPr>
      <w:spacing w:before="240" w:after="0" w:line="276" w:lineRule="auto"/>
      <w:ind w:left="1134" w:right="-561"/>
      <w:jc w:val="center"/>
      <w:rPr>
        <w:rFonts w:ascii="Arial" w:hAnsi="Arial" w:cs="Arial"/>
        <w:b/>
        <w:color w:val="538135" w:themeColor="accent6" w:themeShade="BF"/>
        <w:sz w:val="20"/>
        <w:szCs w:val="24"/>
      </w:rPr>
    </w:pPr>
    <w:r>
      <w:rPr>
        <w:rFonts w:ascii="Arial" w:hAnsi="Arial" w:cs="Arial"/>
        <w:b/>
        <w:color w:val="538135" w:themeColor="accent6" w:themeShade="BF"/>
        <w:sz w:val="24"/>
        <w:szCs w:val="24"/>
      </w:rPr>
      <w:t xml:space="preserve">   </w:t>
    </w:r>
    <w:r w:rsidRPr="008F7F30">
      <w:rPr>
        <w:rFonts w:ascii="Arial" w:hAnsi="Arial" w:cs="Arial"/>
        <w:b/>
        <w:color w:val="538135" w:themeColor="accent6" w:themeShade="BF"/>
        <w:sz w:val="20"/>
        <w:szCs w:val="24"/>
      </w:rPr>
      <w:t>Together building South Africa inclusive of Disability Rights</w:t>
    </w:r>
  </w:p>
  <w:p w14:paraId="6203D406" w14:textId="77777777" w:rsidR="00F94B2A" w:rsidRDefault="00F94B2A" w:rsidP="00F94B2A">
    <w:pPr>
      <w:spacing w:after="0" w:line="276" w:lineRule="auto"/>
      <w:ind w:left="1134" w:right="95"/>
      <w:jc w:val="center"/>
      <w:rPr>
        <w:rFonts w:ascii="Arial" w:hAnsi="Arial" w:cs="Arial"/>
        <w:color w:val="538135" w:themeColor="accent6" w:themeShade="BF"/>
        <w:sz w:val="20"/>
        <w:szCs w:val="24"/>
      </w:rPr>
    </w:pPr>
    <w:r w:rsidRPr="008F7F30">
      <w:rPr>
        <w:rFonts w:ascii="Arial" w:hAnsi="Arial" w:cs="Arial"/>
        <w:color w:val="538135" w:themeColor="accent6" w:themeShade="BF"/>
        <w:sz w:val="20"/>
        <w:szCs w:val="24"/>
      </w:rPr>
      <w:t xml:space="preserve">            #DisabilityInclusiveSA</w:t>
    </w:r>
  </w:p>
  <w:p w14:paraId="47E9E1D3" w14:textId="77777777" w:rsidR="00112D6F" w:rsidRPr="00F94B2A" w:rsidRDefault="00150A86" w:rsidP="00F94B2A">
    <w:pPr>
      <w:spacing w:after="0" w:line="276" w:lineRule="auto"/>
      <w:ind w:left="1134" w:right="95"/>
      <w:jc w:val="center"/>
      <w:rPr>
        <w:rFonts w:ascii="Arial" w:hAnsi="Arial" w:cs="Arial"/>
        <w:color w:val="538135" w:themeColor="accent6" w:themeShade="BF"/>
        <w:sz w:val="20"/>
        <w:szCs w:val="24"/>
      </w:rPr>
    </w:pPr>
    <w:hyperlink r:id="rId1" w:history="1">
      <w:r w:rsidR="00F94B2A" w:rsidRPr="002E28DF">
        <w:rPr>
          <w:rStyle w:val="Hyperlink"/>
          <w:rFonts w:ascii="Arial" w:hAnsi="Arial" w:cs="Arial"/>
          <w:sz w:val="20"/>
          <w:szCs w:val="24"/>
        </w:rPr>
        <w:t>DisabilityRightsSA@dsd.gov.za</w:t>
      </w:r>
    </w:hyperlink>
    <w:r w:rsidR="00F94B2A">
      <w:rPr>
        <w:rFonts w:ascii="Arial" w:hAnsi="Arial" w:cs="Arial"/>
        <w:color w:val="538135" w:themeColor="accent6" w:themeShade="BF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5637" w14:textId="77777777" w:rsidR="00150A86" w:rsidRDefault="00150A86" w:rsidP="00112D6F">
      <w:pPr>
        <w:spacing w:after="0" w:line="240" w:lineRule="auto"/>
      </w:pPr>
      <w:r>
        <w:separator/>
      </w:r>
    </w:p>
  </w:footnote>
  <w:footnote w:type="continuationSeparator" w:id="0">
    <w:p w14:paraId="2F7929FC" w14:textId="77777777" w:rsidR="00150A86" w:rsidRDefault="00150A86" w:rsidP="0011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EFF"/>
    <w:multiLevelType w:val="hybridMultilevel"/>
    <w:tmpl w:val="E546356A"/>
    <w:lvl w:ilvl="0" w:tplc="2B1E8F7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6D30"/>
    <w:multiLevelType w:val="hybridMultilevel"/>
    <w:tmpl w:val="2B689194"/>
    <w:lvl w:ilvl="0" w:tplc="2B1E8F7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91ECF"/>
    <w:multiLevelType w:val="hybridMultilevel"/>
    <w:tmpl w:val="00680136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F0463"/>
    <w:multiLevelType w:val="hybridMultilevel"/>
    <w:tmpl w:val="093204F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B589B"/>
    <w:multiLevelType w:val="hybridMultilevel"/>
    <w:tmpl w:val="E9E460C2"/>
    <w:lvl w:ilvl="0" w:tplc="2B1E8F7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B7F85"/>
    <w:multiLevelType w:val="hybridMultilevel"/>
    <w:tmpl w:val="C4EE5ADC"/>
    <w:lvl w:ilvl="0" w:tplc="2B1E8F7A">
      <w:start w:val="1"/>
      <w:numFmt w:val="bullet"/>
      <w:lvlText w:val="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6" w15:restartNumberingAfterBreak="0">
    <w:nsid w:val="54F044D3"/>
    <w:multiLevelType w:val="multilevel"/>
    <w:tmpl w:val="8DD48CE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D81F0E"/>
    <w:multiLevelType w:val="hybridMultilevel"/>
    <w:tmpl w:val="22BAABC2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62F31"/>
    <w:multiLevelType w:val="hybridMultilevel"/>
    <w:tmpl w:val="4A923A08"/>
    <w:lvl w:ilvl="0" w:tplc="2B1E8F7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6F"/>
    <w:rsid w:val="00112D6F"/>
    <w:rsid w:val="00113658"/>
    <w:rsid w:val="00150A86"/>
    <w:rsid w:val="002C1524"/>
    <w:rsid w:val="009D7080"/>
    <w:rsid w:val="00A865B5"/>
    <w:rsid w:val="00BA6C33"/>
    <w:rsid w:val="00BC2A21"/>
    <w:rsid w:val="00C94D2D"/>
    <w:rsid w:val="00CE73EE"/>
    <w:rsid w:val="00D84300"/>
    <w:rsid w:val="00DF12E0"/>
    <w:rsid w:val="00E26127"/>
    <w:rsid w:val="00EA4C89"/>
    <w:rsid w:val="00F66959"/>
    <w:rsid w:val="00F7503C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E760"/>
  <w15:chartTrackingRefBased/>
  <w15:docId w15:val="{8EDD7171-C64A-47EE-9B8C-8BE496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21"/>
  </w:style>
  <w:style w:type="paragraph" w:styleId="Heading1">
    <w:name w:val="heading 1"/>
    <w:basedOn w:val="Normal"/>
    <w:next w:val="Normal"/>
    <w:link w:val="Heading1Char"/>
    <w:uiPriority w:val="9"/>
    <w:qFormat/>
    <w:rsid w:val="00E26127"/>
    <w:pPr>
      <w:keepNext/>
      <w:keepLines/>
      <w:numPr>
        <w:numId w:val="1"/>
      </w:numPr>
      <w:spacing w:after="360" w:line="276" w:lineRule="auto"/>
      <w:outlineLvl w:val="0"/>
    </w:pPr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26127"/>
    <w:pPr>
      <w:numPr>
        <w:ilvl w:val="1"/>
      </w:numPr>
      <w:ind w:hanging="792"/>
      <w:jc w:val="both"/>
      <w:outlineLvl w:val="1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6F"/>
  </w:style>
  <w:style w:type="paragraph" w:styleId="Footer">
    <w:name w:val="footer"/>
    <w:basedOn w:val="Normal"/>
    <w:link w:val="Foot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6F"/>
  </w:style>
  <w:style w:type="paragraph" w:styleId="ListParagraph">
    <w:name w:val="List Paragraph"/>
    <w:aliases w:val="List Paragraph 1,Table of contents numbered,List Paragraph - 2,Chapter Numbering,Riana Table Bullets 1"/>
    <w:basedOn w:val="Normal"/>
    <w:link w:val="ListParagraphChar"/>
    <w:uiPriority w:val="34"/>
    <w:qFormat/>
    <w:rsid w:val="00112D6F"/>
    <w:pPr>
      <w:ind w:left="720"/>
      <w:contextualSpacing/>
    </w:pPr>
  </w:style>
  <w:style w:type="character" w:customStyle="1" w:styleId="ListParagraphChar">
    <w:name w:val="List Paragraph Char"/>
    <w:aliases w:val="List Paragraph 1 Char,Table of contents numbered Char,List Paragraph - 2 Char,Chapter Numbering Char,Riana Table Bullets 1 Char"/>
    <w:link w:val="ListParagraph"/>
    <w:uiPriority w:val="34"/>
    <w:rsid w:val="00112D6F"/>
  </w:style>
  <w:style w:type="character" w:customStyle="1" w:styleId="Heading1Char">
    <w:name w:val="Heading 1 Char"/>
    <w:basedOn w:val="DefaultParagraphFont"/>
    <w:link w:val="Heading1"/>
    <w:uiPriority w:val="9"/>
    <w:rsid w:val="00E26127"/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26127"/>
    <w:rPr>
      <w:rFonts w:ascii="Arial" w:eastAsiaTheme="majorEastAsia" w:hAnsi="Arial" w:cs="Arial"/>
      <w:b/>
      <w:color w:val="538135" w:themeColor="accent6" w:themeShade="BF"/>
      <w:sz w:val="24"/>
      <w:szCs w:val="28"/>
    </w:rPr>
  </w:style>
  <w:style w:type="character" w:styleId="Emphasis">
    <w:name w:val="Emphasis"/>
    <w:basedOn w:val="DefaultParagraphFont"/>
    <w:uiPriority w:val="20"/>
    <w:qFormat/>
    <w:rsid w:val="00E26127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E261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12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4D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s10400.co.za/facilities-for-disabled-peop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sada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abilityRights@dsd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abilityRightsSA@dsd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Pretorius</dc:creator>
  <cp:keywords/>
  <dc:description/>
  <cp:lastModifiedBy>Microsoft Office User</cp:lastModifiedBy>
  <cp:revision>5</cp:revision>
  <dcterms:created xsi:type="dcterms:W3CDTF">2019-10-26T16:19:00Z</dcterms:created>
  <dcterms:modified xsi:type="dcterms:W3CDTF">2019-10-30T13:25:00Z</dcterms:modified>
</cp:coreProperties>
</file>