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432C" w14:textId="77777777" w:rsidR="00385369" w:rsidRPr="00916AF0" w:rsidRDefault="00385369" w:rsidP="00916AF0">
      <w:pPr>
        <w:spacing w:after="0" w:line="240" w:lineRule="auto"/>
        <w:jc w:val="both"/>
        <w:rPr>
          <w:rFonts w:ascii="Arial" w:eastAsia="Times New Roman" w:hAnsi="Arial" w:cs="Arial"/>
          <w:b/>
          <w:caps/>
          <w:color w:val="000000" w:themeColor="text1"/>
        </w:rPr>
      </w:pPr>
    </w:p>
    <w:p w14:paraId="5059B98A" w14:textId="77777777" w:rsidR="00385369" w:rsidRPr="00916AF0" w:rsidRDefault="00385369" w:rsidP="00916AF0">
      <w:pPr>
        <w:spacing w:after="0" w:line="240" w:lineRule="auto"/>
        <w:jc w:val="both"/>
        <w:rPr>
          <w:rFonts w:ascii="Arial" w:eastAsia="Times New Roman" w:hAnsi="Arial" w:cs="Arial"/>
          <w:b/>
          <w:caps/>
          <w:color w:val="000000" w:themeColor="text1"/>
        </w:rPr>
      </w:pPr>
      <w:r w:rsidRPr="00916AF0">
        <w:rPr>
          <w:rFonts w:ascii="Arial" w:eastAsia="Times New Roman" w:hAnsi="Arial" w:cs="Arial"/>
          <w:noProof/>
          <w:lang w:eastAsia="en-ZA"/>
        </w:rPr>
        <w:drawing>
          <wp:inline distT="0" distB="0" distL="0" distR="0" wp14:anchorId="04955D09" wp14:editId="711ED811">
            <wp:extent cx="3381375" cy="914400"/>
            <wp:effectExtent l="0" t="0" r="9525" b="0"/>
            <wp:docPr id="1" name="Picture 1" descr="http://www.gcis.gov.za/logo.jpg"/>
            <wp:cNvGraphicFramePr/>
            <a:graphic xmlns:a="http://schemas.openxmlformats.org/drawingml/2006/main">
              <a:graphicData uri="http://schemas.openxmlformats.org/drawingml/2006/picture">
                <pic:pic xmlns:pic="http://schemas.openxmlformats.org/drawingml/2006/picture">
                  <pic:nvPicPr>
                    <pic:cNvPr id="1" name="Picture 1" descr="http://www.gcis.gov.za/logo.jpg"/>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381375" cy="914400"/>
                    </a:xfrm>
                    <a:prstGeom prst="rect">
                      <a:avLst/>
                    </a:prstGeom>
                    <a:noFill/>
                    <a:ln>
                      <a:noFill/>
                    </a:ln>
                  </pic:spPr>
                </pic:pic>
              </a:graphicData>
            </a:graphic>
          </wp:inline>
        </w:drawing>
      </w:r>
    </w:p>
    <w:p w14:paraId="1D2FB2B6" w14:textId="77777777" w:rsidR="00385369" w:rsidRPr="00916AF0" w:rsidRDefault="00385369" w:rsidP="00916AF0">
      <w:pPr>
        <w:spacing w:after="0" w:line="240" w:lineRule="auto"/>
        <w:jc w:val="both"/>
        <w:rPr>
          <w:rFonts w:ascii="Arial" w:eastAsia="Times New Roman" w:hAnsi="Arial" w:cs="Arial"/>
          <w:b/>
          <w:caps/>
          <w:color w:val="000000" w:themeColor="text1"/>
        </w:rPr>
      </w:pPr>
    </w:p>
    <w:p w14:paraId="49E79FD9" w14:textId="77777777" w:rsidR="003514BE" w:rsidRDefault="003514BE" w:rsidP="00EA51F6">
      <w:pPr>
        <w:spacing w:after="0" w:line="240" w:lineRule="auto"/>
        <w:jc w:val="center"/>
        <w:rPr>
          <w:rFonts w:ascii="Arial" w:eastAsia="Times New Roman" w:hAnsi="Arial" w:cs="Arial"/>
          <w:b/>
          <w:caps/>
          <w:color w:val="000000" w:themeColor="text1"/>
        </w:rPr>
      </w:pPr>
    </w:p>
    <w:p w14:paraId="55EC165B" w14:textId="77777777" w:rsidR="00385369" w:rsidRPr="00916AF0" w:rsidRDefault="003514BE" w:rsidP="00EA51F6">
      <w:pPr>
        <w:spacing w:after="0" w:line="240" w:lineRule="auto"/>
        <w:jc w:val="center"/>
        <w:rPr>
          <w:rFonts w:ascii="Arial" w:eastAsia="Times New Roman" w:hAnsi="Arial" w:cs="Arial"/>
          <w:b/>
          <w:caps/>
          <w:color w:val="000000" w:themeColor="text1"/>
        </w:rPr>
      </w:pPr>
      <w:r>
        <w:rPr>
          <w:rFonts w:ascii="Arial" w:eastAsia="Times New Roman" w:hAnsi="Arial" w:cs="Arial"/>
          <w:b/>
          <w:caps/>
          <w:color w:val="000000" w:themeColor="text1"/>
        </w:rPr>
        <w:t xml:space="preserve">2019 CAMPAIGN: </w:t>
      </w:r>
      <w:r w:rsidR="00385369" w:rsidRPr="00916AF0">
        <w:rPr>
          <w:rFonts w:ascii="Arial" w:eastAsia="Times New Roman" w:hAnsi="Arial" w:cs="Arial"/>
          <w:b/>
          <w:caps/>
          <w:color w:val="000000" w:themeColor="text1"/>
        </w:rPr>
        <w:t xml:space="preserve">16 DAYS </w:t>
      </w:r>
      <w:r>
        <w:rPr>
          <w:rFonts w:ascii="Arial" w:eastAsia="Times New Roman" w:hAnsi="Arial" w:cs="Arial"/>
          <w:b/>
          <w:caps/>
          <w:color w:val="000000" w:themeColor="text1"/>
        </w:rPr>
        <w:t xml:space="preserve">of ACTIVISM </w:t>
      </w:r>
    </w:p>
    <w:p w14:paraId="5D2288AF" w14:textId="77777777" w:rsidR="00C37EEB" w:rsidRDefault="003514BE" w:rsidP="00C37EEB">
      <w:pPr>
        <w:spacing w:after="0" w:line="240" w:lineRule="auto"/>
        <w:jc w:val="center"/>
        <w:rPr>
          <w:rFonts w:ascii="Arial" w:eastAsia="Times New Roman" w:hAnsi="Arial" w:cs="Arial"/>
          <w:b/>
          <w:color w:val="000000" w:themeColor="text1"/>
        </w:rPr>
      </w:pPr>
      <w:r>
        <w:rPr>
          <w:rFonts w:ascii="Arial" w:eastAsia="Times New Roman" w:hAnsi="Arial" w:cs="Arial"/>
          <w:b/>
          <w:color w:val="000000" w:themeColor="text1"/>
        </w:rPr>
        <w:t xml:space="preserve">DRAFT </w:t>
      </w:r>
      <w:r w:rsidR="00385369" w:rsidRPr="00916AF0">
        <w:rPr>
          <w:rFonts w:ascii="Arial" w:eastAsia="Times New Roman" w:hAnsi="Arial" w:cs="Arial"/>
          <w:b/>
          <w:color w:val="000000" w:themeColor="text1"/>
        </w:rPr>
        <w:t>KEY MESSAGES</w:t>
      </w:r>
    </w:p>
    <w:p w14:paraId="10E2836F" w14:textId="77777777" w:rsidR="00C37EEB" w:rsidRPr="00C37EEB" w:rsidRDefault="00C37EEB" w:rsidP="00C37EEB">
      <w:pPr>
        <w:spacing w:after="0" w:line="240" w:lineRule="auto"/>
        <w:jc w:val="both"/>
        <w:rPr>
          <w:rFonts w:ascii="Arial" w:eastAsia="Times New Roman" w:hAnsi="Arial" w:cs="Arial"/>
          <w:b/>
          <w:color w:val="000000" w:themeColor="text1"/>
        </w:rPr>
      </w:pPr>
    </w:p>
    <w:p w14:paraId="5CD8F557" w14:textId="77777777" w:rsidR="009A1166" w:rsidRDefault="009A1166" w:rsidP="00CA30DA">
      <w:pPr>
        <w:spacing w:after="0" w:line="240" w:lineRule="auto"/>
        <w:ind w:left="-284"/>
        <w:jc w:val="both"/>
        <w:rPr>
          <w:rFonts w:ascii="Arial" w:eastAsia="Times New Roman" w:hAnsi="Arial" w:cs="Arial"/>
          <w:b/>
          <w:u w:val="single"/>
        </w:rPr>
      </w:pPr>
    </w:p>
    <w:p w14:paraId="0A48F768" w14:textId="77777777" w:rsidR="00C37EEB" w:rsidRDefault="00C37EEB" w:rsidP="00CA30DA">
      <w:pPr>
        <w:spacing w:after="0" w:line="240" w:lineRule="auto"/>
        <w:ind w:left="-284"/>
        <w:jc w:val="both"/>
        <w:rPr>
          <w:rFonts w:ascii="Arial" w:eastAsia="Times New Roman" w:hAnsi="Arial" w:cs="Arial"/>
        </w:rPr>
      </w:pPr>
      <w:r>
        <w:rPr>
          <w:rFonts w:ascii="Arial" w:eastAsia="Times New Roman" w:hAnsi="Arial" w:cs="Arial"/>
          <w:b/>
          <w:u w:val="single"/>
        </w:rPr>
        <w:t>BRIEF:</w:t>
      </w:r>
      <w:r>
        <w:rPr>
          <w:rFonts w:ascii="Arial" w:eastAsia="Times New Roman" w:hAnsi="Arial" w:cs="Arial"/>
        </w:rPr>
        <w:t xml:space="preserve"> </w:t>
      </w:r>
    </w:p>
    <w:p w14:paraId="2C47FA5E" w14:textId="77777777" w:rsidR="00F62750" w:rsidRDefault="00F62750" w:rsidP="00F62750">
      <w:pPr>
        <w:spacing w:after="0" w:line="240" w:lineRule="auto"/>
        <w:jc w:val="both"/>
        <w:rPr>
          <w:rFonts w:ascii="Arial" w:eastAsia="Times New Roman" w:hAnsi="Arial" w:cs="Arial"/>
        </w:rPr>
      </w:pPr>
    </w:p>
    <w:p w14:paraId="605CBAB8" w14:textId="656E7CF0" w:rsidR="00F62750" w:rsidRPr="00F62750" w:rsidRDefault="00F62750" w:rsidP="009A1166">
      <w:pPr>
        <w:spacing w:after="0" w:line="240" w:lineRule="auto"/>
        <w:ind w:left="-284"/>
        <w:jc w:val="both"/>
        <w:rPr>
          <w:rFonts w:ascii="Arial" w:eastAsia="Times New Roman" w:hAnsi="Arial" w:cs="Arial"/>
        </w:rPr>
      </w:pPr>
      <w:r w:rsidRPr="00F62750">
        <w:rPr>
          <w:rFonts w:ascii="Arial" w:eastAsia="Times New Roman" w:hAnsi="Arial" w:cs="Arial"/>
        </w:rPr>
        <w:t xml:space="preserve">The 16 Days of Activism for No Violence against Women and Children Campaign (16 Days Campaign) is a United Nations </w:t>
      </w:r>
      <w:proofErr w:type="gramStart"/>
      <w:r w:rsidRPr="00F62750">
        <w:rPr>
          <w:rFonts w:ascii="Arial" w:eastAsia="Times New Roman" w:hAnsi="Arial" w:cs="Arial"/>
        </w:rPr>
        <w:t>campaign which</w:t>
      </w:r>
      <w:proofErr w:type="gramEnd"/>
      <w:r w:rsidRPr="00F62750">
        <w:rPr>
          <w:rFonts w:ascii="Arial" w:eastAsia="Times New Roman" w:hAnsi="Arial" w:cs="Arial"/>
        </w:rPr>
        <w:t xml:space="preserve"> takes place annually from 25 November (International Day of No Violence against Women) to 10 December (International Human Rights Day). Other key commemorative days during this period include World Aids Day on </w:t>
      </w:r>
      <w:proofErr w:type="gramStart"/>
      <w:r w:rsidRPr="00F62750">
        <w:rPr>
          <w:rFonts w:ascii="Arial" w:eastAsia="Times New Roman" w:hAnsi="Arial" w:cs="Arial"/>
        </w:rPr>
        <w:t>the 1st</w:t>
      </w:r>
      <w:proofErr w:type="gramEnd"/>
      <w:r w:rsidRPr="00F62750">
        <w:rPr>
          <w:rFonts w:ascii="Arial" w:eastAsia="Times New Roman" w:hAnsi="Arial" w:cs="Arial"/>
        </w:rPr>
        <w:t xml:space="preserve"> December and the International Day for Persons with Disabilities, on 3 December of every year.</w:t>
      </w:r>
    </w:p>
    <w:p w14:paraId="60740520" w14:textId="77777777" w:rsidR="00F62750" w:rsidRPr="003514BE" w:rsidRDefault="00F62750" w:rsidP="00F62750">
      <w:pPr>
        <w:spacing w:after="0" w:line="240" w:lineRule="auto"/>
        <w:ind w:left="-284"/>
        <w:jc w:val="both"/>
        <w:rPr>
          <w:rFonts w:ascii="Arial" w:eastAsia="Times New Roman" w:hAnsi="Arial" w:cs="Arial"/>
        </w:rPr>
      </w:pPr>
    </w:p>
    <w:p w14:paraId="5DF5861F" w14:textId="4C3A58B5" w:rsidR="0055527F" w:rsidRPr="003514BE" w:rsidRDefault="00F9167B" w:rsidP="00F62750">
      <w:pPr>
        <w:spacing w:after="0" w:line="240" w:lineRule="auto"/>
        <w:ind w:left="-284"/>
        <w:jc w:val="both"/>
        <w:rPr>
          <w:rFonts w:ascii="Arial" w:eastAsia="Times New Roman" w:hAnsi="Arial" w:cs="Arial"/>
        </w:rPr>
      </w:pPr>
      <w:r w:rsidRPr="003514BE">
        <w:rPr>
          <w:rFonts w:ascii="Arial" w:eastAsia="Times New Roman" w:hAnsi="Arial" w:cs="Arial"/>
        </w:rPr>
        <w:t xml:space="preserve">The </w:t>
      </w:r>
      <w:r w:rsidR="003514BE">
        <w:rPr>
          <w:rFonts w:ascii="Arial" w:eastAsia="Times New Roman" w:hAnsi="Arial" w:cs="Arial"/>
        </w:rPr>
        <w:t xml:space="preserve">official opening of the 2019 16 Days </w:t>
      </w:r>
      <w:r w:rsidR="00306785">
        <w:rPr>
          <w:rFonts w:ascii="Arial" w:eastAsia="Times New Roman" w:hAnsi="Arial" w:cs="Arial"/>
        </w:rPr>
        <w:t>C</w:t>
      </w:r>
      <w:r w:rsidRPr="003514BE">
        <w:rPr>
          <w:rFonts w:ascii="Arial" w:eastAsia="Times New Roman" w:hAnsi="Arial" w:cs="Arial"/>
        </w:rPr>
        <w:t xml:space="preserve">ampaign </w:t>
      </w:r>
      <w:r w:rsidR="003514BE">
        <w:rPr>
          <w:rFonts w:ascii="Arial" w:eastAsia="Times New Roman" w:hAnsi="Arial" w:cs="Arial"/>
        </w:rPr>
        <w:t xml:space="preserve">will take place </w:t>
      </w:r>
      <w:r w:rsidR="00CA30DA" w:rsidRPr="003514BE">
        <w:rPr>
          <w:rFonts w:ascii="Arial" w:eastAsia="Times New Roman" w:hAnsi="Arial" w:cs="Arial"/>
        </w:rPr>
        <w:t>in Limpopo on 25</w:t>
      </w:r>
      <w:r w:rsidR="009A1166">
        <w:rPr>
          <w:rFonts w:ascii="Arial" w:eastAsia="Times New Roman" w:hAnsi="Arial" w:cs="Arial"/>
        </w:rPr>
        <w:t xml:space="preserve"> </w:t>
      </w:r>
      <w:r w:rsidR="00CA30DA" w:rsidRPr="003514BE">
        <w:rPr>
          <w:rFonts w:ascii="Arial" w:eastAsia="Times New Roman" w:hAnsi="Arial" w:cs="Arial"/>
        </w:rPr>
        <w:t>November under the theme</w:t>
      </w:r>
      <w:r w:rsidR="00C37EEB" w:rsidRPr="003514BE">
        <w:rPr>
          <w:rFonts w:ascii="Arial" w:eastAsia="Times New Roman" w:hAnsi="Arial" w:cs="Arial"/>
        </w:rPr>
        <w:t>:</w:t>
      </w:r>
      <w:r w:rsidR="00CA30DA" w:rsidRPr="003514BE">
        <w:rPr>
          <w:rFonts w:ascii="Arial" w:eastAsia="Times New Roman" w:hAnsi="Arial" w:cs="Arial"/>
        </w:rPr>
        <w:t xml:space="preserve"> </w:t>
      </w:r>
      <w:r w:rsidR="0087136E" w:rsidRPr="003514BE">
        <w:rPr>
          <w:rFonts w:ascii="Arial" w:eastAsia="Times New Roman" w:hAnsi="Arial" w:cs="Arial"/>
          <w:b/>
          <w:i/>
        </w:rPr>
        <w:t xml:space="preserve">Enough is </w:t>
      </w:r>
      <w:proofErr w:type="gramStart"/>
      <w:r w:rsidR="0087136E" w:rsidRPr="003514BE">
        <w:rPr>
          <w:rFonts w:ascii="Arial" w:eastAsia="Times New Roman" w:hAnsi="Arial" w:cs="Arial"/>
          <w:b/>
          <w:i/>
        </w:rPr>
        <w:t>Enough</w:t>
      </w:r>
      <w:proofErr w:type="gramEnd"/>
      <w:r w:rsidR="0087136E" w:rsidRPr="003514BE">
        <w:rPr>
          <w:rFonts w:ascii="Arial" w:eastAsia="Times New Roman" w:hAnsi="Arial" w:cs="Arial"/>
          <w:b/>
          <w:i/>
        </w:rPr>
        <w:t xml:space="preserve"> – 356 days to Gender-Based violence and </w:t>
      </w:r>
      <w:proofErr w:type="spellStart"/>
      <w:r w:rsidR="0087136E" w:rsidRPr="003514BE">
        <w:rPr>
          <w:rFonts w:ascii="Arial" w:eastAsia="Times New Roman" w:hAnsi="Arial" w:cs="Arial"/>
          <w:b/>
          <w:i/>
        </w:rPr>
        <w:t>Femicide</w:t>
      </w:r>
      <w:proofErr w:type="spellEnd"/>
      <w:r w:rsidR="0087136E" w:rsidRPr="003514BE">
        <w:rPr>
          <w:rFonts w:ascii="Arial" w:eastAsia="Times New Roman" w:hAnsi="Arial" w:cs="Arial"/>
          <w:b/>
          <w:i/>
        </w:rPr>
        <w:t xml:space="preserve"> (GBVF)</w:t>
      </w:r>
      <w:r w:rsidR="008D4511" w:rsidRPr="003514BE">
        <w:rPr>
          <w:rFonts w:ascii="Arial" w:eastAsia="Times New Roman" w:hAnsi="Arial" w:cs="Arial"/>
        </w:rPr>
        <w:t>. </w:t>
      </w:r>
    </w:p>
    <w:p w14:paraId="2F2749E0" w14:textId="77777777" w:rsidR="00846A9E" w:rsidRPr="003514BE" w:rsidRDefault="00846A9E" w:rsidP="00F62750">
      <w:pPr>
        <w:spacing w:after="0" w:line="240" w:lineRule="auto"/>
        <w:ind w:left="-284"/>
        <w:jc w:val="both"/>
        <w:rPr>
          <w:rFonts w:ascii="Arial" w:eastAsia="Times New Roman" w:hAnsi="Arial" w:cs="Arial"/>
        </w:rPr>
      </w:pPr>
    </w:p>
    <w:p w14:paraId="1149DE76" w14:textId="0C201995" w:rsidR="00846A9E" w:rsidRPr="003514BE" w:rsidRDefault="00846A9E" w:rsidP="00F62750">
      <w:pPr>
        <w:spacing w:after="0" w:line="240" w:lineRule="auto"/>
        <w:ind w:left="-284"/>
        <w:jc w:val="both"/>
        <w:rPr>
          <w:rFonts w:ascii="Arial" w:eastAsia="Times New Roman" w:hAnsi="Arial" w:cs="Arial"/>
        </w:rPr>
      </w:pPr>
      <w:r w:rsidRPr="003514BE">
        <w:rPr>
          <w:rFonts w:ascii="Arial" w:eastAsia="Times New Roman" w:hAnsi="Arial" w:cs="Arial"/>
        </w:rPr>
        <w:t>Given the scourge of Gende</w:t>
      </w:r>
      <w:r w:rsidR="009A1166">
        <w:rPr>
          <w:rFonts w:ascii="Arial" w:eastAsia="Times New Roman" w:hAnsi="Arial" w:cs="Arial"/>
        </w:rPr>
        <w:t>r-Based v</w:t>
      </w:r>
      <w:r w:rsidRPr="003514BE">
        <w:rPr>
          <w:rFonts w:ascii="Arial" w:eastAsia="Times New Roman" w:hAnsi="Arial" w:cs="Arial"/>
        </w:rPr>
        <w:t xml:space="preserve">iolence in the </w:t>
      </w:r>
      <w:r w:rsidR="006C126D" w:rsidRPr="003514BE">
        <w:rPr>
          <w:rFonts w:ascii="Arial" w:eastAsia="Times New Roman" w:hAnsi="Arial" w:cs="Arial"/>
        </w:rPr>
        <w:t>country, which</w:t>
      </w:r>
      <w:r w:rsidR="00F62750" w:rsidRPr="003514BE">
        <w:rPr>
          <w:rFonts w:ascii="Arial" w:eastAsia="Times New Roman" w:hAnsi="Arial" w:cs="Arial"/>
        </w:rPr>
        <w:t xml:space="preserve"> </w:t>
      </w:r>
      <w:proofErr w:type="gramStart"/>
      <w:r w:rsidR="009A1166" w:rsidRPr="003514BE">
        <w:rPr>
          <w:rFonts w:ascii="Arial" w:eastAsia="Times New Roman" w:hAnsi="Arial" w:cs="Arial"/>
        </w:rPr>
        <w:t>is declared</w:t>
      </w:r>
      <w:proofErr w:type="gramEnd"/>
      <w:r w:rsidR="006C126D" w:rsidRPr="003514BE">
        <w:rPr>
          <w:rFonts w:ascii="Arial" w:eastAsia="Times New Roman" w:hAnsi="Arial" w:cs="Arial"/>
        </w:rPr>
        <w:t xml:space="preserve"> a </w:t>
      </w:r>
      <w:r w:rsidR="00306785">
        <w:rPr>
          <w:rFonts w:ascii="Arial" w:eastAsia="Times New Roman" w:hAnsi="Arial" w:cs="Arial"/>
        </w:rPr>
        <w:t>national address</w:t>
      </w:r>
      <w:r w:rsidR="006C126D" w:rsidRPr="003514BE">
        <w:rPr>
          <w:rFonts w:ascii="Arial" w:eastAsia="Times New Roman" w:hAnsi="Arial" w:cs="Arial"/>
        </w:rPr>
        <w:t>,</w:t>
      </w:r>
      <w:r w:rsidRPr="003514BE">
        <w:rPr>
          <w:rFonts w:ascii="Arial" w:eastAsia="Times New Roman" w:hAnsi="Arial" w:cs="Arial"/>
        </w:rPr>
        <w:t xml:space="preserve"> government is implementing the Emergency Response Action Plan on Gender</w:t>
      </w:r>
      <w:r w:rsidR="00306785">
        <w:rPr>
          <w:rFonts w:ascii="Arial" w:eastAsia="Times New Roman" w:hAnsi="Arial" w:cs="Arial"/>
        </w:rPr>
        <w:t>-</w:t>
      </w:r>
      <w:r w:rsidRPr="003514BE">
        <w:rPr>
          <w:rFonts w:ascii="Arial" w:eastAsia="Times New Roman" w:hAnsi="Arial" w:cs="Arial"/>
        </w:rPr>
        <w:t xml:space="preserve">Based Violence and </w:t>
      </w:r>
      <w:proofErr w:type="spellStart"/>
      <w:r w:rsidR="006C126D" w:rsidRPr="003514BE">
        <w:rPr>
          <w:rFonts w:ascii="Arial" w:eastAsia="Times New Roman" w:hAnsi="Arial" w:cs="Arial"/>
        </w:rPr>
        <w:t>Femi</w:t>
      </w:r>
      <w:r w:rsidR="00306785">
        <w:rPr>
          <w:rFonts w:ascii="Arial" w:eastAsia="Times New Roman" w:hAnsi="Arial" w:cs="Arial"/>
        </w:rPr>
        <w:t>c</w:t>
      </w:r>
      <w:r w:rsidR="006C126D" w:rsidRPr="003514BE">
        <w:rPr>
          <w:rFonts w:ascii="Arial" w:eastAsia="Times New Roman" w:hAnsi="Arial" w:cs="Arial"/>
        </w:rPr>
        <w:t>ide</w:t>
      </w:r>
      <w:proofErr w:type="spellEnd"/>
      <w:r w:rsidR="006C126D" w:rsidRPr="003514BE">
        <w:rPr>
          <w:rFonts w:ascii="Arial" w:eastAsia="Times New Roman" w:hAnsi="Arial" w:cs="Arial"/>
        </w:rPr>
        <w:t>, which</w:t>
      </w:r>
      <w:r w:rsidRPr="003514BE">
        <w:rPr>
          <w:rFonts w:ascii="Arial" w:eastAsia="Times New Roman" w:hAnsi="Arial" w:cs="Arial"/>
        </w:rPr>
        <w:t xml:space="preserve"> </w:t>
      </w:r>
      <w:r w:rsidR="006C126D" w:rsidRPr="003514BE">
        <w:rPr>
          <w:rFonts w:ascii="Arial" w:eastAsia="Times New Roman" w:hAnsi="Arial" w:cs="Arial"/>
        </w:rPr>
        <w:t>was announced</w:t>
      </w:r>
      <w:r w:rsidRPr="003514BE">
        <w:rPr>
          <w:rFonts w:ascii="Arial" w:eastAsia="Times New Roman" w:hAnsi="Arial" w:cs="Arial"/>
        </w:rPr>
        <w:t xml:space="preserve"> by President Cyril </w:t>
      </w:r>
      <w:r w:rsidR="006C126D" w:rsidRPr="003514BE">
        <w:rPr>
          <w:rFonts w:ascii="Arial" w:eastAsia="Times New Roman" w:hAnsi="Arial" w:cs="Arial"/>
        </w:rPr>
        <w:t>in September 2019</w:t>
      </w:r>
      <w:r w:rsidR="00306785">
        <w:rPr>
          <w:rFonts w:ascii="Arial" w:eastAsia="Times New Roman" w:hAnsi="Arial" w:cs="Arial"/>
        </w:rPr>
        <w:t>.</w:t>
      </w:r>
    </w:p>
    <w:p w14:paraId="59E7FE4D" w14:textId="77777777" w:rsidR="005F0B33" w:rsidRPr="003514BE" w:rsidRDefault="005F0B33" w:rsidP="00F62750">
      <w:pPr>
        <w:spacing w:after="0" w:line="240" w:lineRule="auto"/>
        <w:ind w:left="-284"/>
        <w:jc w:val="both"/>
        <w:rPr>
          <w:rFonts w:ascii="Arial" w:eastAsia="Times New Roman" w:hAnsi="Arial" w:cs="Arial"/>
        </w:rPr>
      </w:pPr>
    </w:p>
    <w:p w14:paraId="3413BAF9" w14:textId="0C18B1DF" w:rsidR="006C126D" w:rsidRPr="003514BE" w:rsidRDefault="006C126D" w:rsidP="00F62750">
      <w:pPr>
        <w:spacing w:after="0" w:line="240" w:lineRule="auto"/>
        <w:ind w:left="-284"/>
        <w:jc w:val="both"/>
        <w:rPr>
          <w:rFonts w:ascii="Arial" w:eastAsia="Times New Roman" w:hAnsi="Arial" w:cs="Arial"/>
        </w:rPr>
      </w:pPr>
      <w:r w:rsidRPr="003514BE">
        <w:rPr>
          <w:rFonts w:ascii="Arial" w:eastAsia="Times New Roman" w:hAnsi="Arial" w:cs="Arial"/>
        </w:rPr>
        <w:t xml:space="preserve">The 16 Days </w:t>
      </w:r>
      <w:r w:rsidR="00306785">
        <w:rPr>
          <w:rFonts w:ascii="Arial" w:eastAsia="Times New Roman" w:hAnsi="Arial" w:cs="Arial"/>
        </w:rPr>
        <w:t>C</w:t>
      </w:r>
      <w:r w:rsidRPr="003514BE">
        <w:rPr>
          <w:rFonts w:ascii="Arial" w:eastAsia="Times New Roman" w:hAnsi="Arial" w:cs="Arial"/>
        </w:rPr>
        <w:t xml:space="preserve">ampaign forms the centre point of government’s comprehensive 365 </w:t>
      </w:r>
      <w:r w:rsidR="00306785">
        <w:rPr>
          <w:rFonts w:ascii="Arial" w:eastAsia="Times New Roman" w:hAnsi="Arial" w:cs="Arial"/>
        </w:rPr>
        <w:t>D</w:t>
      </w:r>
      <w:r w:rsidRPr="003514BE">
        <w:rPr>
          <w:rFonts w:ascii="Arial" w:eastAsia="Times New Roman" w:hAnsi="Arial" w:cs="Arial"/>
        </w:rPr>
        <w:t xml:space="preserve">ays of </w:t>
      </w:r>
      <w:r w:rsidR="00306785">
        <w:rPr>
          <w:rFonts w:ascii="Arial" w:eastAsia="Times New Roman" w:hAnsi="Arial" w:cs="Arial"/>
        </w:rPr>
        <w:t>A</w:t>
      </w:r>
      <w:r w:rsidRPr="003514BE">
        <w:rPr>
          <w:rFonts w:ascii="Arial" w:eastAsia="Times New Roman" w:hAnsi="Arial" w:cs="Arial"/>
        </w:rPr>
        <w:t xml:space="preserve">ctivism for No Violence </w:t>
      </w:r>
      <w:proofErr w:type="gramStart"/>
      <w:r w:rsidRPr="003514BE">
        <w:rPr>
          <w:rFonts w:ascii="Arial" w:eastAsia="Times New Roman" w:hAnsi="Arial" w:cs="Arial"/>
        </w:rPr>
        <w:t>Against</w:t>
      </w:r>
      <w:proofErr w:type="gramEnd"/>
      <w:r w:rsidRPr="003514BE">
        <w:rPr>
          <w:rFonts w:ascii="Arial" w:eastAsia="Times New Roman" w:hAnsi="Arial" w:cs="Arial"/>
        </w:rPr>
        <w:t xml:space="preserve"> Women and Children. At the end of the campaign on 10 December 2019, government will officially launch the 365 </w:t>
      </w:r>
      <w:r w:rsidR="00306785">
        <w:rPr>
          <w:rFonts w:ascii="Arial" w:eastAsia="Times New Roman" w:hAnsi="Arial" w:cs="Arial"/>
        </w:rPr>
        <w:t>D</w:t>
      </w:r>
      <w:r w:rsidRPr="003514BE">
        <w:rPr>
          <w:rFonts w:ascii="Arial" w:eastAsia="Times New Roman" w:hAnsi="Arial" w:cs="Arial"/>
        </w:rPr>
        <w:t xml:space="preserve">ays </w:t>
      </w:r>
      <w:r w:rsidR="00306785">
        <w:rPr>
          <w:rFonts w:ascii="Arial" w:eastAsia="Times New Roman" w:hAnsi="Arial" w:cs="Arial"/>
        </w:rPr>
        <w:t>B</w:t>
      </w:r>
      <w:r w:rsidRPr="003514BE">
        <w:rPr>
          <w:rFonts w:ascii="Arial" w:eastAsia="Times New Roman" w:hAnsi="Arial" w:cs="Arial"/>
        </w:rPr>
        <w:t xml:space="preserve">ehavioural </w:t>
      </w:r>
      <w:r w:rsidR="00306785">
        <w:rPr>
          <w:rFonts w:ascii="Arial" w:eastAsia="Times New Roman" w:hAnsi="Arial" w:cs="Arial"/>
        </w:rPr>
        <w:t>C</w:t>
      </w:r>
      <w:r w:rsidRPr="003514BE">
        <w:rPr>
          <w:rFonts w:ascii="Arial" w:eastAsia="Times New Roman" w:hAnsi="Arial" w:cs="Arial"/>
        </w:rPr>
        <w:t xml:space="preserve">hange </w:t>
      </w:r>
      <w:r w:rsidR="00306785">
        <w:rPr>
          <w:rFonts w:ascii="Arial" w:eastAsia="Times New Roman" w:hAnsi="Arial" w:cs="Arial"/>
        </w:rPr>
        <w:t>C</w:t>
      </w:r>
      <w:r w:rsidRPr="003514BE">
        <w:rPr>
          <w:rFonts w:ascii="Arial" w:eastAsia="Times New Roman" w:hAnsi="Arial" w:cs="Arial"/>
        </w:rPr>
        <w:t>ampaign.</w:t>
      </w:r>
    </w:p>
    <w:p w14:paraId="73F8A49E" w14:textId="77777777" w:rsidR="006C126D" w:rsidRPr="003514BE" w:rsidRDefault="006C126D" w:rsidP="00F62750">
      <w:pPr>
        <w:spacing w:after="0" w:line="240" w:lineRule="auto"/>
        <w:ind w:left="-284"/>
        <w:jc w:val="both"/>
        <w:rPr>
          <w:rFonts w:ascii="Arial" w:eastAsia="Times New Roman" w:hAnsi="Arial" w:cs="Arial"/>
        </w:rPr>
      </w:pPr>
    </w:p>
    <w:p w14:paraId="24D02A26" w14:textId="77777777" w:rsidR="006C126D" w:rsidRPr="003514BE" w:rsidRDefault="006C126D" w:rsidP="00F62750">
      <w:pPr>
        <w:spacing w:after="0" w:line="240" w:lineRule="auto"/>
        <w:ind w:left="-284"/>
        <w:jc w:val="both"/>
        <w:rPr>
          <w:rFonts w:ascii="Arial" w:eastAsia="Times New Roman" w:hAnsi="Arial" w:cs="Arial"/>
        </w:rPr>
      </w:pPr>
    </w:p>
    <w:p w14:paraId="60EDCB3F" w14:textId="25600A05" w:rsidR="009A1166" w:rsidRDefault="009A1166" w:rsidP="00F62750">
      <w:pPr>
        <w:spacing w:after="0" w:line="240" w:lineRule="auto"/>
        <w:ind w:left="-284"/>
        <w:jc w:val="both"/>
        <w:rPr>
          <w:rFonts w:ascii="Arial" w:eastAsia="Times New Roman" w:hAnsi="Arial" w:cs="Arial"/>
        </w:rPr>
      </w:pPr>
      <w:r>
        <w:rPr>
          <w:rFonts w:ascii="Arial" w:eastAsia="Times New Roman" w:hAnsi="Arial" w:cs="Arial"/>
        </w:rPr>
        <w:t xml:space="preserve">During the 16 Days period, Government together with </w:t>
      </w:r>
      <w:r w:rsidR="006C126D" w:rsidRPr="003514BE">
        <w:rPr>
          <w:rFonts w:ascii="Arial" w:eastAsia="Times New Roman" w:hAnsi="Arial" w:cs="Arial"/>
        </w:rPr>
        <w:t xml:space="preserve">civil </w:t>
      </w:r>
      <w:r>
        <w:rPr>
          <w:rFonts w:ascii="Arial" w:eastAsia="Times New Roman" w:hAnsi="Arial" w:cs="Arial"/>
        </w:rPr>
        <w:t xml:space="preserve">society and the </w:t>
      </w:r>
      <w:r w:rsidR="006C126D" w:rsidRPr="003514BE">
        <w:rPr>
          <w:rFonts w:ascii="Arial" w:eastAsia="Times New Roman" w:hAnsi="Arial" w:cs="Arial"/>
        </w:rPr>
        <w:t xml:space="preserve">private </w:t>
      </w:r>
      <w:r w:rsidR="00F62750" w:rsidRPr="003514BE">
        <w:rPr>
          <w:rFonts w:ascii="Arial" w:eastAsia="Times New Roman" w:hAnsi="Arial" w:cs="Arial"/>
        </w:rPr>
        <w:t>sector will</w:t>
      </w:r>
      <w:r w:rsidR="006C126D" w:rsidRPr="003514BE">
        <w:rPr>
          <w:rFonts w:ascii="Arial" w:eastAsia="Times New Roman" w:hAnsi="Arial" w:cs="Arial"/>
        </w:rPr>
        <w:t xml:space="preserve"> host</w:t>
      </w:r>
      <w:r w:rsidR="001D691C" w:rsidRPr="003514BE">
        <w:rPr>
          <w:rFonts w:ascii="Arial" w:eastAsia="Times New Roman" w:hAnsi="Arial" w:cs="Arial"/>
        </w:rPr>
        <w:t xml:space="preserve"> a series of </w:t>
      </w:r>
      <w:r>
        <w:rPr>
          <w:rFonts w:ascii="Arial" w:eastAsia="Times New Roman" w:hAnsi="Arial" w:cs="Arial"/>
        </w:rPr>
        <w:t xml:space="preserve">community and sector </w:t>
      </w:r>
      <w:r w:rsidR="001D691C" w:rsidRPr="003514BE">
        <w:rPr>
          <w:rFonts w:ascii="Arial" w:eastAsia="Times New Roman" w:hAnsi="Arial" w:cs="Arial"/>
        </w:rPr>
        <w:t>dialogues</w:t>
      </w:r>
      <w:r>
        <w:rPr>
          <w:rFonts w:ascii="Arial" w:eastAsia="Times New Roman" w:hAnsi="Arial" w:cs="Arial"/>
        </w:rPr>
        <w:t xml:space="preserve"> and activities to foster a collaborative effort in dealing with GBVF. </w:t>
      </w:r>
    </w:p>
    <w:p w14:paraId="1D9B08C1" w14:textId="77777777" w:rsidR="009A1166" w:rsidRDefault="009A1166" w:rsidP="00F62750">
      <w:pPr>
        <w:spacing w:after="0" w:line="240" w:lineRule="auto"/>
        <w:ind w:left="-284"/>
        <w:jc w:val="both"/>
        <w:rPr>
          <w:rFonts w:ascii="Arial" w:eastAsia="Times New Roman" w:hAnsi="Arial" w:cs="Arial"/>
        </w:rPr>
      </w:pPr>
    </w:p>
    <w:p w14:paraId="5FAB97EC" w14:textId="77777777" w:rsidR="001D691C" w:rsidRPr="003514BE" w:rsidRDefault="001D691C" w:rsidP="00F62750">
      <w:pPr>
        <w:spacing w:after="0" w:line="240" w:lineRule="auto"/>
        <w:ind w:left="-284"/>
        <w:jc w:val="both"/>
        <w:rPr>
          <w:rFonts w:ascii="Arial" w:eastAsia="Times New Roman" w:hAnsi="Arial" w:cs="Arial"/>
        </w:rPr>
      </w:pPr>
    </w:p>
    <w:p w14:paraId="54F02155" w14:textId="77777777" w:rsidR="001D691C" w:rsidRPr="00916AF0" w:rsidRDefault="001D691C" w:rsidP="00916AF0">
      <w:pPr>
        <w:spacing w:after="0" w:line="240" w:lineRule="auto"/>
        <w:ind w:left="-284"/>
        <w:jc w:val="both"/>
        <w:rPr>
          <w:rFonts w:ascii="Arial" w:eastAsia="Times New Roman" w:hAnsi="Arial" w:cs="Arial"/>
        </w:rPr>
      </w:pPr>
    </w:p>
    <w:p w14:paraId="1B3BA999" w14:textId="77777777" w:rsidR="00385369" w:rsidRPr="00916AF0" w:rsidRDefault="00385369" w:rsidP="00916AF0">
      <w:pPr>
        <w:spacing w:after="0" w:line="240" w:lineRule="auto"/>
        <w:ind w:left="-284"/>
        <w:jc w:val="both"/>
        <w:rPr>
          <w:rFonts w:ascii="Arial" w:eastAsia="Times New Roman" w:hAnsi="Arial" w:cs="Arial"/>
          <w:lang w:val="en-US"/>
        </w:rPr>
      </w:pPr>
    </w:p>
    <w:p w14:paraId="5AE625C0" w14:textId="77777777" w:rsidR="00385369" w:rsidRDefault="00385369" w:rsidP="00916AF0">
      <w:pPr>
        <w:spacing w:after="0" w:line="240" w:lineRule="auto"/>
        <w:ind w:left="-284"/>
        <w:jc w:val="both"/>
        <w:rPr>
          <w:rFonts w:ascii="Arial" w:eastAsia="Times New Roman" w:hAnsi="Arial" w:cs="Arial"/>
        </w:rPr>
      </w:pPr>
    </w:p>
    <w:p w14:paraId="4A43286A" w14:textId="77777777" w:rsidR="00864A58" w:rsidRDefault="00864A58" w:rsidP="00916AF0">
      <w:pPr>
        <w:spacing w:after="0" w:line="240" w:lineRule="auto"/>
        <w:ind w:left="-284"/>
        <w:jc w:val="both"/>
        <w:rPr>
          <w:rFonts w:ascii="Arial" w:eastAsia="Times New Roman" w:hAnsi="Arial" w:cs="Arial"/>
        </w:rPr>
      </w:pPr>
    </w:p>
    <w:p w14:paraId="0D725968" w14:textId="77777777" w:rsidR="00711ACE" w:rsidRDefault="00711ACE" w:rsidP="00916AF0">
      <w:pPr>
        <w:spacing w:after="0" w:line="240" w:lineRule="auto"/>
        <w:ind w:left="-284"/>
        <w:jc w:val="both"/>
        <w:rPr>
          <w:rFonts w:ascii="Arial" w:eastAsia="Times New Roman" w:hAnsi="Arial" w:cs="Arial"/>
        </w:rPr>
      </w:pPr>
    </w:p>
    <w:p w14:paraId="76DC97A9" w14:textId="77777777" w:rsidR="00711ACE" w:rsidRDefault="00711ACE" w:rsidP="00916AF0">
      <w:pPr>
        <w:spacing w:after="0" w:line="240" w:lineRule="auto"/>
        <w:ind w:left="-284"/>
        <w:jc w:val="both"/>
        <w:rPr>
          <w:rFonts w:ascii="Arial" w:eastAsia="Times New Roman" w:hAnsi="Arial" w:cs="Arial"/>
        </w:rPr>
      </w:pPr>
    </w:p>
    <w:p w14:paraId="07B32708" w14:textId="77777777" w:rsidR="00864A58" w:rsidRDefault="00864A58" w:rsidP="00916AF0">
      <w:pPr>
        <w:spacing w:after="0" w:line="240" w:lineRule="auto"/>
        <w:ind w:left="-284"/>
        <w:jc w:val="both"/>
        <w:rPr>
          <w:rFonts w:ascii="Arial" w:eastAsia="Times New Roman" w:hAnsi="Arial" w:cs="Arial"/>
        </w:rPr>
      </w:pPr>
    </w:p>
    <w:p w14:paraId="7EED2276" w14:textId="77777777" w:rsidR="00864A58" w:rsidRDefault="00864A58" w:rsidP="00916AF0">
      <w:pPr>
        <w:spacing w:after="0" w:line="240" w:lineRule="auto"/>
        <w:ind w:left="-284"/>
        <w:jc w:val="both"/>
        <w:rPr>
          <w:rFonts w:ascii="Arial" w:eastAsia="Times New Roman" w:hAnsi="Arial" w:cs="Arial"/>
        </w:rPr>
      </w:pPr>
    </w:p>
    <w:p w14:paraId="6A5010C9" w14:textId="77777777" w:rsidR="00864A58" w:rsidRDefault="00864A58" w:rsidP="00916AF0">
      <w:pPr>
        <w:spacing w:after="0" w:line="240" w:lineRule="auto"/>
        <w:ind w:left="-284"/>
        <w:jc w:val="both"/>
        <w:rPr>
          <w:rFonts w:ascii="Arial" w:eastAsia="Times New Roman" w:hAnsi="Arial" w:cs="Arial"/>
        </w:rPr>
      </w:pPr>
    </w:p>
    <w:p w14:paraId="1CA0DC0B" w14:textId="77777777" w:rsidR="00864A58" w:rsidRDefault="00864A58" w:rsidP="00916AF0">
      <w:pPr>
        <w:spacing w:after="0" w:line="240" w:lineRule="auto"/>
        <w:ind w:left="-284"/>
        <w:jc w:val="both"/>
        <w:rPr>
          <w:rFonts w:ascii="Arial" w:eastAsia="Times New Roman" w:hAnsi="Arial" w:cs="Arial"/>
        </w:rPr>
      </w:pPr>
    </w:p>
    <w:p w14:paraId="6226507C" w14:textId="77777777" w:rsidR="00864A58" w:rsidRDefault="00864A58" w:rsidP="00916AF0">
      <w:pPr>
        <w:spacing w:after="0" w:line="240" w:lineRule="auto"/>
        <w:ind w:left="-284"/>
        <w:jc w:val="both"/>
        <w:rPr>
          <w:rFonts w:ascii="Arial" w:eastAsia="Times New Roman" w:hAnsi="Arial" w:cs="Arial"/>
        </w:rPr>
      </w:pPr>
    </w:p>
    <w:p w14:paraId="72EA919D" w14:textId="77777777" w:rsidR="00864A58" w:rsidRDefault="00864A58" w:rsidP="00916AF0">
      <w:pPr>
        <w:spacing w:after="0" w:line="240" w:lineRule="auto"/>
        <w:ind w:left="-284"/>
        <w:jc w:val="both"/>
        <w:rPr>
          <w:rFonts w:ascii="Arial" w:eastAsia="Times New Roman" w:hAnsi="Arial" w:cs="Arial"/>
        </w:rPr>
      </w:pPr>
    </w:p>
    <w:p w14:paraId="2BE13BCF" w14:textId="77777777" w:rsidR="00864A58" w:rsidRDefault="00864A58" w:rsidP="00916AF0">
      <w:pPr>
        <w:spacing w:after="0" w:line="240" w:lineRule="auto"/>
        <w:ind w:left="-284"/>
        <w:jc w:val="both"/>
        <w:rPr>
          <w:rFonts w:ascii="Arial" w:eastAsia="Times New Roman" w:hAnsi="Arial" w:cs="Arial"/>
        </w:rPr>
      </w:pPr>
    </w:p>
    <w:p w14:paraId="7AC02CC4" w14:textId="77777777" w:rsidR="00864A58" w:rsidRDefault="00864A58" w:rsidP="00916AF0">
      <w:pPr>
        <w:spacing w:after="0" w:line="240" w:lineRule="auto"/>
        <w:ind w:left="-284"/>
        <w:jc w:val="both"/>
        <w:rPr>
          <w:rFonts w:ascii="Arial" w:eastAsia="Times New Roman" w:hAnsi="Arial" w:cs="Arial"/>
        </w:rPr>
      </w:pPr>
    </w:p>
    <w:p w14:paraId="398260BA" w14:textId="77777777" w:rsidR="00864A58" w:rsidRDefault="00864A58" w:rsidP="00916AF0">
      <w:pPr>
        <w:spacing w:after="0" w:line="240" w:lineRule="auto"/>
        <w:ind w:left="-284"/>
        <w:jc w:val="both"/>
        <w:rPr>
          <w:rFonts w:ascii="Arial" w:eastAsia="Times New Roman" w:hAnsi="Arial" w:cs="Arial"/>
        </w:rPr>
      </w:pPr>
    </w:p>
    <w:p w14:paraId="59C58D6B" w14:textId="77777777" w:rsidR="00864A58" w:rsidRDefault="00864A58" w:rsidP="00916AF0">
      <w:pPr>
        <w:spacing w:after="0" w:line="240" w:lineRule="auto"/>
        <w:ind w:left="-284"/>
        <w:jc w:val="both"/>
        <w:rPr>
          <w:rFonts w:ascii="Arial" w:eastAsia="Times New Roman" w:hAnsi="Arial" w:cs="Arial"/>
        </w:rPr>
      </w:pPr>
    </w:p>
    <w:p w14:paraId="0ACF3783" w14:textId="77777777" w:rsidR="00864A58" w:rsidRDefault="00864A58" w:rsidP="00916AF0">
      <w:pPr>
        <w:spacing w:after="0" w:line="240" w:lineRule="auto"/>
        <w:ind w:left="-284"/>
        <w:jc w:val="both"/>
        <w:rPr>
          <w:rFonts w:ascii="Arial" w:eastAsia="Times New Roman" w:hAnsi="Arial" w:cs="Arial"/>
        </w:rPr>
      </w:pPr>
    </w:p>
    <w:p w14:paraId="4A9156CF" w14:textId="77777777" w:rsidR="00864A58" w:rsidRDefault="00864A58" w:rsidP="00916AF0">
      <w:pPr>
        <w:spacing w:after="0" w:line="240" w:lineRule="auto"/>
        <w:ind w:left="-284"/>
        <w:jc w:val="both"/>
        <w:rPr>
          <w:rFonts w:ascii="Arial" w:eastAsia="Times New Roman" w:hAnsi="Arial" w:cs="Arial"/>
        </w:rPr>
      </w:pPr>
    </w:p>
    <w:p w14:paraId="44BC2235" w14:textId="77777777" w:rsidR="00385369" w:rsidRPr="00916AF0" w:rsidRDefault="00385369" w:rsidP="00F62750">
      <w:pPr>
        <w:spacing w:after="0" w:line="240" w:lineRule="auto"/>
        <w:jc w:val="both"/>
        <w:rPr>
          <w:rFonts w:ascii="Arial" w:eastAsia="Times New Roman" w:hAnsi="Arial" w:cs="Arial"/>
        </w:rPr>
      </w:pPr>
    </w:p>
    <w:p w14:paraId="00793163" w14:textId="77777777" w:rsidR="00385369" w:rsidRPr="00916AF0" w:rsidRDefault="00385369" w:rsidP="00916AF0">
      <w:pPr>
        <w:spacing w:after="0" w:line="240" w:lineRule="auto"/>
        <w:ind w:left="-284"/>
        <w:jc w:val="both"/>
        <w:rPr>
          <w:rFonts w:ascii="Arial" w:eastAsia="Times New Roman" w:hAnsi="Arial" w:cs="Arial"/>
        </w:rPr>
      </w:pPr>
    </w:p>
    <w:tbl>
      <w:tblPr>
        <w:tblStyle w:val="TableGrid"/>
        <w:tblW w:w="9640" w:type="dxa"/>
        <w:tblInd w:w="-289" w:type="dxa"/>
        <w:tblLook w:val="04A0" w:firstRow="1" w:lastRow="0" w:firstColumn="1" w:lastColumn="0" w:noHBand="0" w:noVBand="1"/>
      </w:tblPr>
      <w:tblGrid>
        <w:gridCol w:w="3799"/>
        <w:gridCol w:w="5841"/>
      </w:tblGrid>
      <w:tr w:rsidR="00385369" w:rsidRPr="00916AF0" w14:paraId="4D3121C9" w14:textId="77777777" w:rsidTr="000A6658">
        <w:trPr>
          <w:tblHeader/>
        </w:trPr>
        <w:tc>
          <w:tcPr>
            <w:tcW w:w="3799" w:type="dxa"/>
            <w:shd w:val="clear" w:color="auto" w:fill="A6A6A6" w:themeFill="background1" w:themeFillShade="A6"/>
          </w:tcPr>
          <w:p w14:paraId="4468462E" w14:textId="77777777" w:rsidR="00385369" w:rsidRPr="00916AF0" w:rsidRDefault="00385369" w:rsidP="00C37EEB">
            <w:pPr>
              <w:jc w:val="center"/>
              <w:rPr>
                <w:rFonts w:ascii="Arial" w:hAnsi="Arial" w:cs="Arial"/>
                <w:b/>
                <w:sz w:val="22"/>
                <w:szCs w:val="22"/>
              </w:rPr>
            </w:pPr>
            <w:r w:rsidRPr="00916AF0">
              <w:rPr>
                <w:rFonts w:ascii="Arial" w:hAnsi="Arial" w:cs="Arial"/>
                <w:b/>
                <w:sz w:val="22"/>
                <w:szCs w:val="22"/>
              </w:rPr>
              <w:t>KEY MESSAGES</w:t>
            </w:r>
          </w:p>
        </w:tc>
        <w:tc>
          <w:tcPr>
            <w:tcW w:w="5841" w:type="dxa"/>
            <w:shd w:val="clear" w:color="auto" w:fill="A6A6A6" w:themeFill="background1" w:themeFillShade="A6"/>
          </w:tcPr>
          <w:p w14:paraId="6F593AC9" w14:textId="77777777" w:rsidR="00385369" w:rsidRPr="00916AF0" w:rsidRDefault="00385369" w:rsidP="00C37EEB">
            <w:pPr>
              <w:jc w:val="center"/>
              <w:rPr>
                <w:rFonts w:ascii="Arial" w:hAnsi="Arial" w:cs="Arial"/>
                <w:b/>
                <w:sz w:val="22"/>
                <w:szCs w:val="22"/>
              </w:rPr>
            </w:pPr>
            <w:r w:rsidRPr="00916AF0">
              <w:rPr>
                <w:rFonts w:ascii="Arial" w:hAnsi="Arial" w:cs="Arial"/>
                <w:b/>
                <w:sz w:val="22"/>
                <w:szCs w:val="22"/>
              </w:rPr>
              <w:t>SUPPORTING STATEMENTS</w:t>
            </w:r>
          </w:p>
        </w:tc>
      </w:tr>
      <w:tr w:rsidR="00864A58" w:rsidRPr="00916AF0" w14:paraId="1696CA6E" w14:textId="77777777" w:rsidTr="000A6658">
        <w:trPr>
          <w:trHeight w:val="409"/>
        </w:trPr>
        <w:tc>
          <w:tcPr>
            <w:tcW w:w="3799" w:type="dxa"/>
          </w:tcPr>
          <w:p w14:paraId="70EA0418" w14:textId="77777777" w:rsidR="00864A58" w:rsidRPr="00864A58" w:rsidRDefault="00864A58" w:rsidP="00306785">
            <w:pPr>
              <w:rPr>
                <w:rFonts w:ascii="Arial" w:hAnsi="Arial" w:cs="Arial"/>
                <w:b/>
                <w:i/>
                <w:sz w:val="22"/>
                <w:szCs w:val="22"/>
              </w:rPr>
            </w:pPr>
            <w:r>
              <w:rPr>
                <w:rFonts w:ascii="Arial" w:hAnsi="Arial" w:cs="Arial"/>
                <w:b/>
                <w:i/>
                <w:sz w:val="22"/>
                <w:szCs w:val="22"/>
              </w:rPr>
              <w:t>We have hear</w:t>
            </w:r>
            <w:r w:rsidR="0087136E">
              <w:rPr>
                <w:rFonts w:ascii="Arial" w:hAnsi="Arial" w:cs="Arial"/>
                <w:b/>
                <w:i/>
                <w:sz w:val="22"/>
                <w:szCs w:val="22"/>
              </w:rPr>
              <w:t>d the concerns o</w:t>
            </w:r>
            <w:r w:rsidR="00F1176A">
              <w:rPr>
                <w:rFonts w:ascii="Arial" w:hAnsi="Arial" w:cs="Arial"/>
                <w:b/>
                <w:i/>
                <w:sz w:val="22"/>
                <w:szCs w:val="22"/>
              </w:rPr>
              <w:t>f communities and we are respond</w:t>
            </w:r>
            <w:r w:rsidR="0087136E">
              <w:rPr>
                <w:rFonts w:ascii="Arial" w:hAnsi="Arial" w:cs="Arial"/>
                <w:b/>
                <w:i/>
                <w:sz w:val="22"/>
                <w:szCs w:val="22"/>
              </w:rPr>
              <w:t>ing.</w:t>
            </w:r>
          </w:p>
        </w:tc>
        <w:tc>
          <w:tcPr>
            <w:tcW w:w="5841" w:type="dxa"/>
          </w:tcPr>
          <w:p w14:paraId="5CABF205"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The Emergency Action Plan to deal with the scourge of gender</w:t>
            </w:r>
            <w:r w:rsidR="00650891">
              <w:rPr>
                <w:rFonts w:ascii="Arial" w:eastAsia="Calibri" w:hAnsi="Arial" w:cs="Arial"/>
                <w:sz w:val="22"/>
                <w:szCs w:val="22"/>
              </w:rPr>
              <w:t>-</w:t>
            </w:r>
            <w:r w:rsidRPr="00864A58">
              <w:rPr>
                <w:rFonts w:ascii="Arial" w:eastAsia="Calibri" w:hAnsi="Arial" w:cs="Arial"/>
                <w:sz w:val="22"/>
                <w:szCs w:val="22"/>
              </w:rPr>
              <w:t xml:space="preserve">based violence that </w:t>
            </w:r>
            <w:proofErr w:type="gramStart"/>
            <w:r w:rsidRPr="00864A58">
              <w:rPr>
                <w:rFonts w:ascii="Arial" w:eastAsia="Calibri" w:hAnsi="Arial" w:cs="Arial"/>
                <w:sz w:val="22"/>
                <w:szCs w:val="22"/>
              </w:rPr>
              <w:t>was announced</w:t>
            </w:r>
            <w:proofErr w:type="gramEnd"/>
            <w:r w:rsidRPr="00864A58">
              <w:rPr>
                <w:rFonts w:ascii="Arial" w:eastAsia="Calibri" w:hAnsi="Arial" w:cs="Arial"/>
                <w:sz w:val="22"/>
                <w:szCs w:val="22"/>
              </w:rPr>
              <w:t xml:space="preserve"> at a special joint sitting of Parliament in October is being implemented. </w:t>
            </w:r>
          </w:p>
          <w:p w14:paraId="4B7099D5"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Government has reprioritised R1.6 </w:t>
            </w:r>
            <w:proofErr w:type="gramStart"/>
            <w:r w:rsidRPr="00864A58">
              <w:rPr>
                <w:rFonts w:ascii="Arial" w:eastAsia="Calibri" w:hAnsi="Arial" w:cs="Arial"/>
                <w:sz w:val="22"/>
                <w:szCs w:val="22"/>
              </w:rPr>
              <w:t>billion</w:t>
            </w:r>
            <w:proofErr w:type="gramEnd"/>
            <w:r w:rsidRPr="00864A58">
              <w:rPr>
                <w:rFonts w:ascii="Arial" w:eastAsia="Calibri" w:hAnsi="Arial" w:cs="Arial"/>
                <w:sz w:val="22"/>
                <w:szCs w:val="22"/>
              </w:rPr>
              <w:t xml:space="preserve"> for the plan to be resourced and implemented.</w:t>
            </w:r>
          </w:p>
          <w:p w14:paraId="39CA6F6C"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The plan focuses on improving access to justice for survivors of violence and prevention campaigns to change attitudes and behaviour. </w:t>
            </w:r>
          </w:p>
          <w:p w14:paraId="2621636B"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It involves measures to strengthen the criminal justice process and to prioritise the creation of economic opportunities for women who are vulnerable to abuse.</w:t>
            </w:r>
          </w:p>
          <w:p w14:paraId="69EFC9E6"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We are on track to achieve our target of establishing 11 more sexual offences courts by the end of the current financial year. </w:t>
            </w:r>
          </w:p>
          <w:p w14:paraId="2F216814"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A new Sexual Offences Court </w:t>
            </w:r>
            <w:proofErr w:type="gramStart"/>
            <w:r w:rsidRPr="00864A58">
              <w:rPr>
                <w:rFonts w:ascii="Arial" w:eastAsia="Calibri" w:hAnsi="Arial" w:cs="Arial"/>
                <w:sz w:val="22"/>
                <w:szCs w:val="22"/>
              </w:rPr>
              <w:t>has been opened</w:t>
            </w:r>
            <w:proofErr w:type="gramEnd"/>
            <w:r w:rsidRPr="00864A58">
              <w:rPr>
                <w:rFonts w:ascii="Arial" w:eastAsia="Calibri" w:hAnsi="Arial" w:cs="Arial"/>
                <w:sz w:val="22"/>
                <w:szCs w:val="22"/>
              </w:rPr>
              <w:t xml:space="preserve"> in </w:t>
            </w:r>
            <w:proofErr w:type="spellStart"/>
            <w:r w:rsidRPr="00864A58">
              <w:rPr>
                <w:rFonts w:ascii="Arial" w:eastAsia="Calibri" w:hAnsi="Arial" w:cs="Arial"/>
                <w:sz w:val="22"/>
                <w:szCs w:val="22"/>
              </w:rPr>
              <w:t>Sibasa</w:t>
            </w:r>
            <w:proofErr w:type="spellEnd"/>
            <w:r w:rsidRPr="00864A58">
              <w:rPr>
                <w:rFonts w:ascii="Arial" w:eastAsia="Calibri" w:hAnsi="Arial" w:cs="Arial"/>
                <w:sz w:val="22"/>
                <w:szCs w:val="22"/>
              </w:rPr>
              <w:t xml:space="preserve"> in Limpopo and eleven regional courts across all provinces have been identified for upgrade.</w:t>
            </w:r>
          </w:p>
          <w:p w14:paraId="2FA293D8" w14:textId="1AE31384"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CCTV systems to protect the rights and dignity of child survivors and </w:t>
            </w:r>
            <w:r w:rsidR="003B40B8">
              <w:rPr>
                <w:rFonts w:ascii="Arial" w:eastAsia="Calibri" w:hAnsi="Arial" w:cs="Arial"/>
                <w:sz w:val="22"/>
                <w:szCs w:val="22"/>
              </w:rPr>
              <w:t>s</w:t>
            </w:r>
            <w:r w:rsidR="003B40B8" w:rsidRPr="003B40B8">
              <w:rPr>
                <w:rFonts w:ascii="Arial" w:eastAsia="Calibri" w:hAnsi="Arial" w:cs="Arial"/>
                <w:sz w:val="22"/>
                <w:szCs w:val="22"/>
              </w:rPr>
              <w:t xml:space="preserve">urvivors with intellectual and/or psychosocial </w:t>
            </w:r>
            <w:proofErr w:type="gramStart"/>
            <w:r w:rsidR="003B40B8" w:rsidRPr="003B40B8">
              <w:rPr>
                <w:rFonts w:ascii="Arial" w:eastAsia="Calibri" w:hAnsi="Arial" w:cs="Arial"/>
                <w:sz w:val="22"/>
                <w:szCs w:val="22"/>
              </w:rPr>
              <w:t>disabilities</w:t>
            </w:r>
            <w:r w:rsidRPr="00864A58">
              <w:rPr>
                <w:rFonts w:ascii="Arial" w:eastAsia="Calibri" w:hAnsi="Arial" w:cs="Arial"/>
                <w:sz w:val="22"/>
                <w:szCs w:val="22"/>
              </w:rPr>
              <w:t>,</w:t>
            </w:r>
            <w:proofErr w:type="gramEnd"/>
            <w:r w:rsidRPr="00864A58">
              <w:rPr>
                <w:rFonts w:ascii="Arial" w:eastAsia="Calibri" w:hAnsi="Arial" w:cs="Arial"/>
                <w:sz w:val="22"/>
                <w:szCs w:val="22"/>
              </w:rPr>
              <w:t xml:space="preserve"> have been upgraded at 38 regional courts. </w:t>
            </w:r>
          </w:p>
          <w:p w14:paraId="0B0E9160"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We are in the process of establishing three new </w:t>
            </w:r>
            <w:proofErr w:type="spellStart"/>
            <w:r w:rsidRPr="00864A58">
              <w:rPr>
                <w:rFonts w:ascii="Arial" w:eastAsia="Calibri" w:hAnsi="Arial" w:cs="Arial"/>
                <w:sz w:val="22"/>
                <w:szCs w:val="22"/>
              </w:rPr>
              <w:t>Thuthuleza</w:t>
            </w:r>
            <w:proofErr w:type="spellEnd"/>
            <w:r w:rsidRPr="00864A58">
              <w:rPr>
                <w:rFonts w:ascii="Arial" w:eastAsia="Calibri" w:hAnsi="Arial" w:cs="Arial"/>
                <w:sz w:val="22"/>
                <w:szCs w:val="22"/>
              </w:rPr>
              <w:t xml:space="preserve"> Care Centres in the Eastern Cape, KwaZulu-Natal and Gauteng. </w:t>
            </w:r>
          </w:p>
          <w:p w14:paraId="48EBC36D" w14:textId="77777777" w:rsidR="00864A58" w:rsidRPr="00864A58" w:rsidRDefault="00864A58" w:rsidP="00864A58">
            <w:pPr>
              <w:numPr>
                <w:ilvl w:val="0"/>
                <w:numId w:val="1"/>
              </w:numPr>
              <w:contextualSpacing/>
              <w:jc w:val="both"/>
              <w:rPr>
                <w:rFonts w:ascii="Arial" w:eastAsia="Calibri" w:hAnsi="Arial" w:cs="Arial"/>
                <w:sz w:val="22"/>
                <w:szCs w:val="22"/>
              </w:rPr>
            </w:pPr>
            <w:r w:rsidRPr="00864A58">
              <w:rPr>
                <w:rFonts w:ascii="Arial" w:eastAsia="Calibri" w:hAnsi="Arial" w:cs="Arial"/>
                <w:sz w:val="22"/>
                <w:szCs w:val="22"/>
              </w:rPr>
              <w:t xml:space="preserve">The SAPS has allocated 312 new recruits currently undergoing basic training to the Family Violence, Child Protection and Sexual Offences Units. </w:t>
            </w:r>
          </w:p>
          <w:p w14:paraId="17B5053E" w14:textId="77777777" w:rsidR="00864A58" w:rsidRPr="00916AF0" w:rsidRDefault="00864A58" w:rsidP="00864A58">
            <w:pPr>
              <w:numPr>
                <w:ilvl w:val="0"/>
                <w:numId w:val="1"/>
              </w:numPr>
              <w:contextualSpacing/>
              <w:jc w:val="both"/>
              <w:rPr>
                <w:rFonts w:ascii="Arial" w:eastAsia="Calibri" w:hAnsi="Arial" w:cs="Arial"/>
              </w:rPr>
            </w:pPr>
            <w:r w:rsidRPr="00864A58">
              <w:rPr>
                <w:rFonts w:ascii="Arial" w:eastAsia="Calibri" w:hAnsi="Arial" w:cs="Arial"/>
                <w:sz w:val="22"/>
                <w:szCs w:val="22"/>
              </w:rPr>
              <w:t>Legislative reform is underway to tighten conditions around bail and sentencing for perpetrators of gender-based violence.</w:t>
            </w:r>
          </w:p>
        </w:tc>
      </w:tr>
      <w:tr w:rsidR="00711ACE" w:rsidRPr="00916AF0" w14:paraId="44183132" w14:textId="77777777" w:rsidTr="000A6658">
        <w:trPr>
          <w:trHeight w:val="409"/>
        </w:trPr>
        <w:tc>
          <w:tcPr>
            <w:tcW w:w="3799" w:type="dxa"/>
          </w:tcPr>
          <w:p w14:paraId="31E0AC90" w14:textId="77777777" w:rsidR="00711ACE" w:rsidRPr="00711ACE" w:rsidRDefault="00F1176A" w:rsidP="002504F8">
            <w:pPr>
              <w:jc w:val="both"/>
              <w:rPr>
                <w:rFonts w:ascii="Arial" w:hAnsi="Arial" w:cs="Arial"/>
                <w:b/>
                <w:i/>
                <w:sz w:val="22"/>
                <w:szCs w:val="22"/>
              </w:rPr>
            </w:pPr>
            <w:r>
              <w:rPr>
                <w:rFonts w:ascii="Arial" w:hAnsi="Arial" w:cs="Arial"/>
                <w:b/>
                <w:i/>
                <w:sz w:val="22"/>
                <w:szCs w:val="22"/>
              </w:rPr>
              <w:t>We are intensifying</w:t>
            </w:r>
            <w:r w:rsidR="002504F8">
              <w:rPr>
                <w:rFonts w:ascii="Arial" w:hAnsi="Arial" w:cs="Arial"/>
                <w:b/>
                <w:i/>
                <w:sz w:val="22"/>
                <w:szCs w:val="22"/>
              </w:rPr>
              <w:t xml:space="preserve"> t</w:t>
            </w:r>
            <w:r w:rsidR="00711ACE" w:rsidRPr="00711ACE">
              <w:rPr>
                <w:rFonts w:ascii="Arial" w:hAnsi="Arial" w:cs="Arial"/>
                <w:b/>
                <w:i/>
                <w:sz w:val="22"/>
                <w:szCs w:val="22"/>
              </w:rPr>
              <w:t>he fight against GBV</w:t>
            </w:r>
            <w:r w:rsidR="002504F8">
              <w:rPr>
                <w:rFonts w:ascii="Arial" w:hAnsi="Arial" w:cs="Arial"/>
                <w:b/>
                <w:i/>
                <w:sz w:val="22"/>
                <w:szCs w:val="22"/>
              </w:rPr>
              <w:t>.</w:t>
            </w:r>
            <w:r w:rsidR="00711ACE">
              <w:rPr>
                <w:rFonts w:ascii="Arial" w:hAnsi="Arial" w:cs="Arial"/>
                <w:b/>
                <w:i/>
                <w:sz w:val="22"/>
                <w:szCs w:val="22"/>
              </w:rPr>
              <w:t xml:space="preserve"> </w:t>
            </w:r>
            <w:r w:rsidR="00711ACE" w:rsidRPr="00711ACE">
              <w:rPr>
                <w:rFonts w:ascii="Arial" w:hAnsi="Arial" w:cs="Arial"/>
                <w:b/>
                <w:i/>
                <w:sz w:val="22"/>
                <w:szCs w:val="22"/>
              </w:rPr>
              <w:t xml:space="preserve"> </w:t>
            </w:r>
          </w:p>
        </w:tc>
        <w:tc>
          <w:tcPr>
            <w:tcW w:w="5841" w:type="dxa"/>
          </w:tcPr>
          <w:p w14:paraId="1348D88C" w14:textId="77777777" w:rsidR="00F1176A" w:rsidRDefault="00F1176A" w:rsidP="00387D10">
            <w:pPr>
              <w:numPr>
                <w:ilvl w:val="0"/>
                <w:numId w:val="1"/>
              </w:numPr>
              <w:contextualSpacing/>
              <w:jc w:val="both"/>
              <w:rPr>
                <w:rFonts w:ascii="Arial" w:eastAsia="Calibri" w:hAnsi="Arial" w:cs="Arial"/>
                <w:sz w:val="22"/>
                <w:szCs w:val="22"/>
              </w:rPr>
            </w:pPr>
            <w:r>
              <w:rPr>
                <w:rFonts w:ascii="Arial" w:eastAsia="Calibri" w:hAnsi="Arial" w:cs="Arial"/>
                <w:sz w:val="22"/>
                <w:szCs w:val="22"/>
              </w:rPr>
              <w:t>Beyond the 16 Days period, government together with the civil</w:t>
            </w:r>
            <w:r w:rsidR="003A2E9D">
              <w:rPr>
                <w:rFonts w:ascii="Arial" w:eastAsia="Calibri" w:hAnsi="Arial" w:cs="Arial"/>
                <w:sz w:val="22"/>
                <w:szCs w:val="22"/>
              </w:rPr>
              <w:t xml:space="preserve"> society will roll</w:t>
            </w:r>
            <w:r>
              <w:rPr>
                <w:rFonts w:ascii="Arial" w:eastAsia="Calibri" w:hAnsi="Arial" w:cs="Arial"/>
                <w:sz w:val="22"/>
                <w:szCs w:val="22"/>
              </w:rPr>
              <w:t xml:space="preserve"> out the 365 Days</w:t>
            </w:r>
            <w:r w:rsidR="003A2E9D">
              <w:rPr>
                <w:rFonts w:ascii="Arial" w:eastAsia="Calibri" w:hAnsi="Arial" w:cs="Arial"/>
                <w:sz w:val="22"/>
                <w:szCs w:val="22"/>
              </w:rPr>
              <w:t xml:space="preserve"> GBVF</w:t>
            </w:r>
            <w:r>
              <w:rPr>
                <w:rFonts w:ascii="Arial" w:eastAsia="Calibri" w:hAnsi="Arial" w:cs="Arial"/>
                <w:sz w:val="22"/>
                <w:szCs w:val="22"/>
              </w:rPr>
              <w:t xml:space="preserve"> C</w:t>
            </w:r>
            <w:r w:rsidR="003A2E9D">
              <w:rPr>
                <w:rFonts w:ascii="Arial" w:eastAsia="Calibri" w:hAnsi="Arial" w:cs="Arial"/>
                <w:sz w:val="22"/>
                <w:szCs w:val="22"/>
              </w:rPr>
              <w:t xml:space="preserve">ampaign to: </w:t>
            </w:r>
          </w:p>
          <w:p w14:paraId="6CA82A3B" w14:textId="77777777" w:rsidR="003A2E9D" w:rsidRPr="003A2E9D" w:rsidRDefault="003A2E9D" w:rsidP="00985B76">
            <w:pPr>
              <w:numPr>
                <w:ilvl w:val="2"/>
                <w:numId w:val="1"/>
              </w:numPr>
              <w:contextualSpacing/>
              <w:jc w:val="both"/>
              <w:rPr>
                <w:rFonts w:ascii="Arial" w:eastAsia="Calibri" w:hAnsi="Arial" w:cs="Arial"/>
                <w:sz w:val="22"/>
                <w:szCs w:val="22"/>
              </w:rPr>
            </w:pPr>
            <w:r w:rsidRPr="003A2E9D">
              <w:rPr>
                <w:rFonts w:ascii="Arial" w:eastAsia="Calibri" w:hAnsi="Arial" w:cs="Arial"/>
                <w:sz w:val="22"/>
                <w:szCs w:val="22"/>
              </w:rPr>
              <w:t xml:space="preserve">Facilitate behavioural change through content and strategies that facilitate positive responses; </w:t>
            </w:r>
          </w:p>
          <w:p w14:paraId="0A68FC31" w14:textId="77777777" w:rsidR="003A2E9D" w:rsidRPr="003A2E9D" w:rsidRDefault="003A2E9D" w:rsidP="00985B76">
            <w:pPr>
              <w:numPr>
                <w:ilvl w:val="2"/>
                <w:numId w:val="1"/>
              </w:numPr>
              <w:contextualSpacing/>
              <w:jc w:val="both"/>
              <w:rPr>
                <w:rFonts w:ascii="Arial" w:eastAsia="Calibri" w:hAnsi="Arial" w:cs="Arial"/>
                <w:sz w:val="22"/>
                <w:szCs w:val="22"/>
              </w:rPr>
            </w:pPr>
            <w:r w:rsidRPr="003A2E9D">
              <w:rPr>
                <w:rFonts w:ascii="Arial" w:eastAsia="Calibri" w:hAnsi="Arial" w:cs="Arial"/>
                <w:sz w:val="22"/>
                <w:szCs w:val="22"/>
              </w:rPr>
              <w:t>Encourage the people of South Africa to work towards a society with no GBVF;</w:t>
            </w:r>
          </w:p>
          <w:p w14:paraId="789FA6DC" w14:textId="77777777" w:rsidR="003A2E9D" w:rsidRPr="003A2E9D" w:rsidRDefault="003A2E9D" w:rsidP="00985B76">
            <w:pPr>
              <w:numPr>
                <w:ilvl w:val="2"/>
                <w:numId w:val="1"/>
              </w:numPr>
              <w:contextualSpacing/>
              <w:jc w:val="both"/>
              <w:rPr>
                <w:rFonts w:ascii="Arial" w:eastAsia="Calibri" w:hAnsi="Arial" w:cs="Arial"/>
                <w:sz w:val="22"/>
                <w:szCs w:val="22"/>
              </w:rPr>
            </w:pPr>
            <w:r w:rsidRPr="003A2E9D">
              <w:rPr>
                <w:rFonts w:ascii="Arial" w:eastAsia="Calibri" w:hAnsi="Arial" w:cs="Arial"/>
                <w:sz w:val="22"/>
                <w:szCs w:val="22"/>
              </w:rPr>
              <w:t>Educate and sensitise all South Africans about GBVF;</w:t>
            </w:r>
          </w:p>
          <w:p w14:paraId="1FD13591" w14:textId="77777777" w:rsidR="003A2E9D" w:rsidRPr="003A2E9D" w:rsidRDefault="003A2E9D" w:rsidP="00985B76">
            <w:pPr>
              <w:numPr>
                <w:ilvl w:val="2"/>
                <w:numId w:val="1"/>
              </w:numPr>
              <w:contextualSpacing/>
              <w:jc w:val="both"/>
              <w:rPr>
                <w:rFonts w:ascii="Arial" w:eastAsia="Calibri" w:hAnsi="Arial" w:cs="Arial"/>
                <w:sz w:val="22"/>
                <w:szCs w:val="22"/>
              </w:rPr>
            </w:pPr>
            <w:r w:rsidRPr="003A2E9D">
              <w:rPr>
                <w:rFonts w:ascii="Arial" w:eastAsia="Calibri" w:hAnsi="Arial" w:cs="Arial"/>
                <w:sz w:val="22"/>
                <w:szCs w:val="22"/>
              </w:rPr>
              <w:t>Mobilise activism and partnerships; and</w:t>
            </w:r>
          </w:p>
          <w:p w14:paraId="3800C807" w14:textId="77777777" w:rsidR="00F1176A" w:rsidRPr="003A2E9D" w:rsidRDefault="003A2E9D" w:rsidP="00985B76">
            <w:pPr>
              <w:numPr>
                <w:ilvl w:val="2"/>
                <w:numId w:val="1"/>
              </w:numPr>
              <w:contextualSpacing/>
              <w:jc w:val="both"/>
              <w:rPr>
                <w:rFonts w:ascii="Arial" w:eastAsia="Calibri" w:hAnsi="Arial" w:cs="Arial"/>
                <w:sz w:val="22"/>
                <w:szCs w:val="22"/>
              </w:rPr>
            </w:pPr>
            <w:r w:rsidRPr="003A2E9D">
              <w:rPr>
                <w:rFonts w:ascii="Arial" w:eastAsia="Calibri" w:hAnsi="Arial" w:cs="Arial"/>
                <w:sz w:val="22"/>
                <w:szCs w:val="22"/>
              </w:rPr>
              <w:t>To raise awareness about GBVF.</w:t>
            </w:r>
          </w:p>
          <w:p w14:paraId="110691E8" w14:textId="77777777" w:rsidR="00711ACE" w:rsidRPr="00A83E40" w:rsidRDefault="00711ACE" w:rsidP="00A83E40">
            <w:pPr>
              <w:numPr>
                <w:ilvl w:val="0"/>
                <w:numId w:val="1"/>
              </w:numPr>
              <w:contextualSpacing/>
              <w:jc w:val="both"/>
              <w:rPr>
                <w:rFonts w:ascii="Arial" w:eastAsia="Calibri" w:hAnsi="Arial" w:cs="Arial"/>
                <w:sz w:val="22"/>
                <w:szCs w:val="22"/>
              </w:rPr>
            </w:pPr>
            <w:r w:rsidRPr="005A6DC5">
              <w:rPr>
                <w:rFonts w:ascii="Arial" w:eastAsia="Calibri" w:hAnsi="Arial" w:cs="Arial"/>
                <w:sz w:val="22"/>
                <w:szCs w:val="22"/>
              </w:rPr>
              <w:t xml:space="preserve">The Interim Steering Committee on Gender-Based Violence and </w:t>
            </w:r>
            <w:proofErr w:type="spellStart"/>
            <w:r w:rsidRPr="005A6DC5">
              <w:rPr>
                <w:rFonts w:ascii="Arial" w:eastAsia="Calibri" w:hAnsi="Arial" w:cs="Arial"/>
                <w:sz w:val="22"/>
                <w:szCs w:val="22"/>
              </w:rPr>
              <w:t>Femicide</w:t>
            </w:r>
            <w:proofErr w:type="spellEnd"/>
            <w:r w:rsidRPr="005A6DC5">
              <w:rPr>
                <w:rFonts w:ascii="Arial" w:eastAsia="Calibri" w:hAnsi="Arial" w:cs="Arial"/>
                <w:sz w:val="22"/>
                <w:szCs w:val="22"/>
              </w:rPr>
              <w:t xml:space="preserve"> (GBVF) </w:t>
            </w:r>
            <w:r w:rsidR="003A2E9D">
              <w:rPr>
                <w:rFonts w:ascii="Arial" w:eastAsia="Calibri" w:hAnsi="Arial" w:cs="Arial"/>
                <w:sz w:val="22"/>
                <w:szCs w:val="22"/>
              </w:rPr>
              <w:t xml:space="preserve">will conclude the National Strategic Plan on GBVF and coordinate the implementation of the emergency response plan to </w:t>
            </w:r>
            <w:r w:rsidR="003A2E9D" w:rsidRPr="005A6DC5">
              <w:rPr>
                <w:rFonts w:ascii="Arial" w:eastAsia="Calibri" w:hAnsi="Arial" w:cs="Arial"/>
                <w:sz w:val="22"/>
                <w:szCs w:val="22"/>
              </w:rPr>
              <w:lastRenderedPageBreak/>
              <w:t>deal</w:t>
            </w:r>
            <w:r w:rsidR="003A2E9D">
              <w:rPr>
                <w:rFonts w:ascii="Arial" w:eastAsia="Calibri" w:hAnsi="Arial" w:cs="Arial"/>
                <w:sz w:val="22"/>
                <w:szCs w:val="22"/>
              </w:rPr>
              <w:t xml:space="preserve"> with the current </w:t>
            </w:r>
            <w:r w:rsidRPr="005A6DC5">
              <w:rPr>
                <w:rFonts w:ascii="Arial" w:eastAsia="Calibri" w:hAnsi="Arial" w:cs="Arial"/>
                <w:sz w:val="22"/>
                <w:szCs w:val="22"/>
              </w:rPr>
              <w:t xml:space="preserve">crisis of gender-based violence and </w:t>
            </w:r>
            <w:proofErr w:type="spellStart"/>
            <w:r w:rsidRPr="005A6DC5">
              <w:rPr>
                <w:rFonts w:ascii="Arial" w:eastAsia="Calibri" w:hAnsi="Arial" w:cs="Arial"/>
                <w:sz w:val="22"/>
                <w:szCs w:val="22"/>
              </w:rPr>
              <w:t>femicide</w:t>
            </w:r>
            <w:proofErr w:type="spellEnd"/>
            <w:r w:rsidRPr="005A6DC5">
              <w:rPr>
                <w:rFonts w:ascii="Arial" w:eastAsia="Calibri" w:hAnsi="Arial" w:cs="Arial"/>
                <w:sz w:val="22"/>
                <w:szCs w:val="22"/>
              </w:rPr>
              <w:t xml:space="preserve"> in the country.</w:t>
            </w:r>
          </w:p>
        </w:tc>
      </w:tr>
      <w:tr w:rsidR="0066721F" w:rsidRPr="00916AF0" w14:paraId="73972908" w14:textId="77777777" w:rsidTr="000A6658">
        <w:trPr>
          <w:trHeight w:val="409"/>
        </w:trPr>
        <w:tc>
          <w:tcPr>
            <w:tcW w:w="3799" w:type="dxa"/>
          </w:tcPr>
          <w:p w14:paraId="6F2422AE" w14:textId="77777777" w:rsidR="00650891" w:rsidRPr="00650891" w:rsidRDefault="00650891" w:rsidP="00650891">
            <w:pPr>
              <w:jc w:val="both"/>
              <w:rPr>
                <w:rFonts w:ascii="Arial" w:hAnsi="Arial" w:cs="Arial"/>
                <w:b/>
                <w:i/>
                <w:sz w:val="22"/>
                <w:szCs w:val="22"/>
              </w:rPr>
            </w:pPr>
            <w:r w:rsidRPr="00650891">
              <w:rPr>
                <w:rFonts w:ascii="Arial" w:hAnsi="Arial" w:cs="Arial"/>
                <w:b/>
                <w:i/>
                <w:sz w:val="22"/>
                <w:szCs w:val="22"/>
              </w:rPr>
              <w:lastRenderedPageBreak/>
              <w:t>The voices of men are crucial in the fight against violence and abuse.</w:t>
            </w:r>
          </w:p>
          <w:p w14:paraId="58534D0B" w14:textId="77777777" w:rsidR="00650891" w:rsidRPr="00916AF0" w:rsidRDefault="00650891" w:rsidP="00916AF0">
            <w:pPr>
              <w:jc w:val="both"/>
              <w:rPr>
                <w:rFonts w:ascii="Arial" w:hAnsi="Arial" w:cs="Arial"/>
                <w:b/>
                <w:i/>
                <w:sz w:val="22"/>
                <w:szCs w:val="22"/>
              </w:rPr>
            </w:pPr>
          </w:p>
        </w:tc>
        <w:tc>
          <w:tcPr>
            <w:tcW w:w="5841" w:type="dxa"/>
          </w:tcPr>
          <w:p w14:paraId="0EBF8520" w14:textId="77777777" w:rsidR="0066721F" w:rsidRPr="00A83E40" w:rsidRDefault="0066721F" w:rsidP="00A83E40">
            <w:pPr>
              <w:numPr>
                <w:ilvl w:val="0"/>
                <w:numId w:val="4"/>
              </w:numPr>
              <w:ind w:left="357" w:hanging="357"/>
              <w:contextualSpacing/>
              <w:jc w:val="both"/>
              <w:rPr>
                <w:rFonts w:ascii="Arial" w:eastAsia="Calibri" w:hAnsi="Arial" w:cs="Arial"/>
                <w:sz w:val="22"/>
                <w:szCs w:val="22"/>
              </w:rPr>
            </w:pPr>
            <w:r w:rsidRPr="00916AF0">
              <w:rPr>
                <w:rFonts w:ascii="Arial" w:eastAsia="Calibri" w:hAnsi="Arial" w:cs="Arial"/>
                <w:sz w:val="22"/>
                <w:szCs w:val="22"/>
              </w:rPr>
              <w:t xml:space="preserve">Men have the power to put an end to abuse, assault, rape and domestic violence against women and children.  </w:t>
            </w:r>
            <w:r w:rsidRPr="00A83E40">
              <w:rPr>
                <w:rFonts w:ascii="Arial" w:eastAsia="Calibri" w:hAnsi="Arial" w:cs="Arial"/>
                <w:sz w:val="22"/>
                <w:szCs w:val="22"/>
              </w:rPr>
              <w:t>We call on all fathers to instil the values of human dignity, equality and respect in young men and boys.</w:t>
            </w:r>
          </w:p>
          <w:p w14:paraId="6462E634" w14:textId="77777777" w:rsidR="0066721F" w:rsidRPr="00916AF0" w:rsidRDefault="0066721F" w:rsidP="00916AF0">
            <w:pPr>
              <w:numPr>
                <w:ilvl w:val="0"/>
                <w:numId w:val="4"/>
              </w:numPr>
              <w:ind w:left="357" w:hanging="357"/>
              <w:contextualSpacing/>
              <w:jc w:val="both"/>
              <w:rPr>
                <w:rFonts w:ascii="Arial" w:eastAsia="Calibri" w:hAnsi="Arial" w:cs="Arial"/>
                <w:sz w:val="22"/>
                <w:szCs w:val="22"/>
              </w:rPr>
            </w:pPr>
            <w:r w:rsidRPr="00916AF0">
              <w:rPr>
                <w:rFonts w:ascii="Arial" w:eastAsia="Calibri" w:hAnsi="Arial" w:cs="Arial"/>
                <w:sz w:val="22"/>
                <w:szCs w:val="22"/>
              </w:rPr>
              <w:t>Our young boys must be mentored and guided in their journey to adulthood so they value and respect women and children.</w:t>
            </w:r>
          </w:p>
          <w:p w14:paraId="412640F7" w14:textId="77777777" w:rsidR="0066721F" w:rsidRPr="00916AF0" w:rsidRDefault="0066721F" w:rsidP="00493C30">
            <w:pPr>
              <w:numPr>
                <w:ilvl w:val="0"/>
                <w:numId w:val="4"/>
              </w:numPr>
              <w:contextualSpacing/>
              <w:jc w:val="both"/>
              <w:rPr>
                <w:rFonts w:ascii="Arial" w:eastAsia="Calibri" w:hAnsi="Arial" w:cs="Arial"/>
                <w:sz w:val="22"/>
                <w:szCs w:val="22"/>
              </w:rPr>
            </w:pPr>
            <w:r w:rsidRPr="00916AF0">
              <w:rPr>
                <w:rFonts w:ascii="Arial" w:eastAsia="Calibri" w:hAnsi="Arial" w:cs="Arial"/>
                <w:sz w:val="22"/>
                <w:szCs w:val="22"/>
              </w:rPr>
              <w:t>Men and boys play a crucial role in the eradication of women and child abuse</w:t>
            </w:r>
            <w:r w:rsidR="00493C30">
              <w:rPr>
                <w:rFonts w:ascii="Arial" w:eastAsia="Calibri" w:hAnsi="Arial" w:cs="Arial"/>
                <w:sz w:val="22"/>
                <w:szCs w:val="22"/>
              </w:rPr>
              <w:t>.</w:t>
            </w:r>
          </w:p>
        </w:tc>
      </w:tr>
      <w:tr w:rsidR="003A2E9D" w:rsidRPr="00916AF0" w14:paraId="6F95CF50" w14:textId="77777777" w:rsidTr="000A6658">
        <w:trPr>
          <w:trHeight w:val="409"/>
        </w:trPr>
        <w:tc>
          <w:tcPr>
            <w:tcW w:w="3799" w:type="dxa"/>
          </w:tcPr>
          <w:p w14:paraId="090E07ED" w14:textId="77777777" w:rsidR="003A2E9D" w:rsidRDefault="003A2E9D" w:rsidP="003A2E9D">
            <w:pPr>
              <w:jc w:val="both"/>
              <w:rPr>
                <w:rFonts w:ascii="Arial" w:hAnsi="Arial" w:cs="Arial"/>
                <w:b/>
                <w:i/>
              </w:rPr>
            </w:pPr>
            <w:r>
              <w:rPr>
                <w:rFonts w:ascii="Arial" w:hAnsi="Arial" w:cs="Arial"/>
                <w:b/>
                <w:i/>
                <w:sz w:val="22"/>
                <w:szCs w:val="22"/>
              </w:rPr>
              <w:t xml:space="preserve">Every South African must play their part to end </w:t>
            </w:r>
            <w:r w:rsidRPr="00FB702C">
              <w:rPr>
                <w:rFonts w:ascii="Arial" w:hAnsi="Arial" w:cs="Arial"/>
                <w:b/>
                <w:i/>
                <w:sz w:val="22"/>
                <w:szCs w:val="22"/>
              </w:rPr>
              <w:t>the scourge.</w:t>
            </w:r>
          </w:p>
        </w:tc>
        <w:tc>
          <w:tcPr>
            <w:tcW w:w="5841" w:type="dxa"/>
          </w:tcPr>
          <w:p w14:paraId="7A52D7DA" w14:textId="77777777" w:rsidR="003A2E9D" w:rsidRDefault="003A2E9D" w:rsidP="003A2E9D">
            <w:pPr>
              <w:spacing w:after="160" w:line="259" w:lineRule="auto"/>
              <w:contextualSpacing/>
              <w:jc w:val="both"/>
              <w:rPr>
                <w:rFonts w:ascii="Arial" w:eastAsia="Calibri" w:hAnsi="Arial" w:cs="Arial"/>
                <w:sz w:val="22"/>
                <w:szCs w:val="22"/>
              </w:rPr>
            </w:pPr>
            <w:r>
              <w:rPr>
                <w:rFonts w:ascii="Arial" w:eastAsia="Calibri" w:hAnsi="Arial" w:cs="Arial"/>
                <w:sz w:val="22"/>
                <w:szCs w:val="22"/>
              </w:rPr>
              <w:t>Men must know and declare that:</w:t>
            </w:r>
          </w:p>
          <w:p w14:paraId="572FAE58" w14:textId="77777777" w:rsidR="003A2E9D" w:rsidRPr="00F1176A" w:rsidRDefault="003A2E9D" w:rsidP="003A2E9D">
            <w:pPr>
              <w:numPr>
                <w:ilvl w:val="2"/>
                <w:numId w:val="1"/>
              </w:numPr>
              <w:spacing w:after="160" w:line="259" w:lineRule="auto"/>
              <w:contextualSpacing/>
              <w:jc w:val="both"/>
              <w:rPr>
                <w:rFonts w:ascii="Arial" w:eastAsia="Calibri" w:hAnsi="Arial" w:cs="Arial"/>
                <w:sz w:val="22"/>
                <w:szCs w:val="22"/>
              </w:rPr>
            </w:pPr>
            <w:r w:rsidRPr="00F1176A">
              <w:rPr>
                <w:rFonts w:ascii="Arial" w:eastAsia="Calibri" w:hAnsi="Arial" w:cs="Arial"/>
                <w:sz w:val="22"/>
                <w:szCs w:val="22"/>
              </w:rPr>
              <w:t>Rape stops with me.</w:t>
            </w:r>
          </w:p>
          <w:p w14:paraId="5B405263" w14:textId="77777777" w:rsidR="003A2E9D" w:rsidRPr="005A6DC5" w:rsidRDefault="003A2E9D" w:rsidP="003A2E9D">
            <w:pPr>
              <w:numPr>
                <w:ilvl w:val="2"/>
                <w:numId w:val="1"/>
              </w:numPr>
              <w:spacing w:after="160" w:line="259" w:lineRule="auto"/>
              <w:contextualSpacing/>
              <w:jc w:val="both"/>
              <w:rPr>
                <w:rFonts w:ascii="Arial" w:eastAsia="Calibri" w:hAnsi="Arial" w:cs="Arial"/>
                <w:sz w:val="22"/>
                <w:szCs w:val="22"/>
              </w:rPr>
            </w:pPr>
            <w:r w:rsidRPr="005A6DC5">
              <w:rPr>
                <w:rFonts w:ascii="Arial" w:eastAsia="Calibri" w:hAnsi="Arial" w:cs="Arial"/>
                <w:sz w:val="22"/>
                <w:szCs w:val="22"/>
              </w:rPr>
              <w:t xml:space="preserve">Domestic violence stops with me. </w:t>
            </w:r>
          </w:p>
          <w:p w14:paraId="4DA599CC" w14:textId="77777777" w:rsidR="003A2E9D" w:rsidRPr="005A6DC5" w:rsidRDefault="003A2E9D" w:rsidP="003A2E9D">
            <w:pPr>
              <w:numPr>
                <w:ilvl w:val="2"/>
                <w:numId w:val="1"/>
              </w:numPr>
              <w:spacing w:after="160" w:line="259" w:lineRule="auto"/>
              <w:contextualSpacing/>
              <w:jc w:val="both"/>
              <w:rPr>
                <w:rFonts w:ascii="Arial" w:eastAsia="Calibri" w:hAnsi="Arial" w:cs="Arial"/>
                <w:sz w:val="22"/>
                <w:szCs w:val="22"/>
              </w:rPr>
            </w:pPr>
            <w:r w:rsidRPr="005A6DC5">
              <w:rPr>
                <w:rFonts w:ascii="Arial" w:eastAsia="Calibri" w:hAnsi="Arial" w:cs="Arial"/>
                <w:sz w:val="22"/>
                <w:szCs w:val="22"/>
              </w:rPr>
              <w:t>Sexual assault stops with me.</w:t>
            </w:r>
          </w:p>
          <w:p w14:paraId="650A0E49" w14:textId="77777777" w:rsidR="003A2E9D" w:rsidRPr="00A83E40" w:rsidRDefault="003A2E9D" w:rsidP="00A83E40">
            <w:pPr>
              <w:numPr>
                <w:ilvl w:val="2"/>
                <w:numId w:val="1"/>
              </w:numPr>
              <w:spacing w:after="160" w:line="259" w:lineRule="auto"/>
              <w:contextualSpacing/>
              <w:jc w:val="both"/>
              <w:rPr>
                <w:rFonts w:ascii="Arial" w:eastAsia="Calibri" w:hAnsi="Arial" w:cs="Arial"/>
                <w:sz w:val="22"/>
                <w:szCs w:val="22"/>
              </w:rPr>
            </w:pPr>
            <w:r w:rsidRPr="005A6DC5">
              <w:rPr>
                <w:rFonts w:ascii="Arial" w:eastAsia="Calibri" w:hAnsi="Arial" w:cs="Arial"/>
                <w:sz w:val="22"/>
                <w:szCs w:val="22"/>
              </w:rPr>
              <w:t xml:space="preserve">I am part of the solution. </w:t>
            </w:r>
          </w:p>
          <w:p w14:paraId="4DD2E4EE" w14:textId="77777777" w:rsidR="003A2E9D" w:rsidRPr="005A6DC5" w:rsidRDefault="003A2E9D" w:rsidP="003A2E9D">
            <w:pPr>
              <w:numPr>
                <w:ilvl w:val="0"/>
                <w:numId w:val="1"/>
              </w:numPr>
              <w:contextualSpacing/>
              <w:jc w:val="both"/>
              <w:rPr>
                <w:rFonts w:ascii="Arial" w:eastAsia="Calibri" w:hAnsi="Arial" w:cs="Arial"/>
              </w:rPr>
            </w:pPr>
            <w:r w:rsidRPr="005A6DC5">
              <w:rPr>
                <w:rFonts w:ascii="Arial" w:eastAsia="Calibri" w:hAnsi="Arial" w:cs="Arial"/>
                <w:sz w:val="22"/>
                <w:szCs w:val="22"/>
              </w:rPr>
              <w:t>We must say no to the culture of silence.</w:t>
            </w:r>
          </w:p>
          <w:p w14:paraId="2EA55335" w14:textId="77777777" w:rsidR="003A2E9D" w:rsidRPr="005A6DC5" w:rsidRDefault="003A2E9D" w:rsidP="003A2E9D">
            <w:pPr>
              <w:numPr>
                <w:ilvl w:val="0"/>
                <w:numId w:val="1"/>
              </w:numPr>
              <w:contextualSpacing/>
              <w:jc w:val="both"/>
              <w:rPr>
                <w:rFonts w:ascii="Arial" w:eastAsia="Calibri" w:hAnsi="Arial" w:cs="Arial"/>
              </w:rPr>
            </w:pPr>
            <w:r w:rsidRPr="005A6DC5">
              <w:rPr>
                <w:rFonts w:ascii="Arial" w:eastAsia="Calibri" w:hAnsi="Arial" w:cs="Arial"/>
                <w:sz w:val="22"/>
                <w:szCs w:val="22"/>
              </w:rPr>
              <w:t xml:space="preserve">We must ensure that our places of work are safe and secure.  </w:t>
            </w:r>
          </w:p>
          <w:p w14:paraId="1775DC71" w14:textId="77777777" w:rsidR="003A2E9D" w:rsidRPr="005A6DC5" w:rsidRDefault="003A2E9D" w:rsidP="003A2E9D">
            <w:pPr>
              <w:numPr>
                <w:ilvl w:val="0"/>
                <w:numId w:val="1"/>
              </w:numPr>
              <w:contextualSpacing/>
              <w:jc w:val="both"/>
              <w:rPr>
                <w:rFonts w:ascii="Arial" w:eastAsia="Calibri" w:hAnsi="Arial" w:cs="Arial"/>
              </w:rPr>
            </w:pPr>
            <w:r w:rsidRPr="005A6DC5">
              <w:rPr>
                <w:rFonts w:ascii="Arial" w:eastAsia="Calibri" w:hAnsi="Arial" w:cs="Arial"/>
                <w:sz w:val="22"/>
                <w:szCs w:val="22"/>
              </w:rPr>
              <w:t xml:space="preserve">Say no to workplace bullying. </w:t>
            </w:r>
          </w:p>
          <w:p w14:paraId="1F9699C5" w14:textId="77777777" w:rsidR="003A2E9D" w:rsidRPr="002504F8" w:rsidRDefault="003A2E9D" w:rsidP="003A2E9D">
            <w:pPr>
              <w:numPr>
                <w:ilvl w:val="0"/>
                <w:numId w:val="1"/>
              </w:numPr>
              <w:contextualSpacing/>
              <w:jc w:val="both"/>
              <w:rPr>
                <w:rFonts w:ascii="Arial" w:eastAsia="Calibri" w:hAnsi="Arial" w:cs="Arial"/>
                <w:b/>
              </w:rPr>
            </w:pPr>
            <w:r w:rsidRPr="005A6DC5">
              <w:rPr>
                <w:rFonts w:ascii="Arial" w:eastAsia="Calibri" w:hAnsi="Arial" w:cs="Arial"/>
                <w:sz w:val="22"/>
                <w:szCs w:val="22"/>
              </w:rPr>
              <w:t>Report unwanted sexual advances or innuendos in the work place.</w:t>
            </w:r>
            <w:r w:rsidRPr="002504F8">
              <w:rPr>
                <w:rFonts w:ascii="Arial" w:eastAsia="Calibri" w:hAnsi="Arial" w:cs="Arial"/>
                <w:b/>
                <w:sz w:val="22"/>
                <w:szCs w:val="22"/>
              </w:rPr>
              <w:t xml:space="preserve">  </w:t>
            </w:r>
          </w:p>
        </w:tc>
      </w:tr>
      <w:tr w:rsidR="00A83E40" w:rsidRPr="00916AF0" w14:paraId="16AF2747" w14:textId="77777777" w:rsidTr="00955776">
        <w:trPr>
          <w:trHeight w:val="6167"/>
        </w:trPr>
        <w:tc>
          <w:tcPr>
            <w:tcW w:w="3799" w:type="dxa"/>
          </w:tcPr>
          <w:p w14:paraId="613F2B78" w14:textId="77777777" w:rsidR="00A83E40" w:rsidRPr="00916AF0" w:rsidRDefault="00A83E40" w:rsidP="00985B76">
            <w:pPr>
              <w:rPr>
                <w:rFonts w:ascii="Arial" w:hAnsi="Arial" w:cs="Arial"/>
                <w:b/>
                <w:i/>
                <w:sz w:val="22"/>
                <w:szCs w:val="22"/>
              </w:rPr>
            </w:pPr>
            <w:proofErr w:type="gramStart"/>
            <w:r w:rsidRPr="00916AF0">
              <w:rPr>
                <w:rFonts w:ascii="Arial" w:hAnsi="Arial" w:cs="Arial"/>
                <w:b/>
                <w:i/>
                <w:sz w:val="22"/>
                <w:szCs w:val="22"/>
              </w:rPr>
              <w:t>Don’t</w:t>
            </w:r>
            <w:proofErr w:type="gramEnd"/>
            <w:r w:rsidRPr="00916AF0">
              <w:rPr>
                <w:rFonts w:ascii="Arial" w:hAnsi="Arial" w:cs="Arial"/>
                <w:b/>
                <w:i/>
                <w:sz w:val="22"/>
                <w:szCs w:val="22"/>
              </w:rPr>
              <w:t xml:space="preserve"> look away, act against abuse.</w:t>
            </w:r>
          </w:p>
        </w:tc>
        <w:tc>
          <w:tcPr>
            <w:tcW w:w="5841" w:type="dxa"/>
          </w:tcPr>
          <w:p w14:paraId="4F737ABA" w14:textId="77777777" w:rsidR="00A83E40" w:rsidRDefault="00A83E40" w:rsidP="00DB7A82">
            <w:pPr>
              <w:numPr>
                <w:ilvl w:val="0"/>
                <w:numId w:val="1"/>
              </w:numPr>
              <w:contextualSpacing/>
              <w:jc w:val="both"/>
              <w:rPr>
                <w:rFonts w:ascii="Arial" w:eastAsia="Calibri" w:hAnsi="Arial" w:cs="Arial"/>
                <w:sz w:val="22"/>
                <w:szCs w:val="22"/>
              </w:rPr>
            </w:pPr>
            <w:r w:rsidRPr="0048449E">
              <w:rPr>
                <w:rFonts w:ascii="Arial" w:eastAsia="Calibri" w:hAnsi="Arial" w:cs="Arial"/>
                <w:sz w:val="22"/>
                <w:szCs w:val="22"/>
              </w:rPr>
              <w:t xml:space="preserve">Report all cases of rape, sexual assault or any form of violence to the police. </w:t>
            </w:r>
          </w:p>
          <w:p w14:paraId="1C380D23" w14:textId="77777777" w:rsidR="00A83E40" w:rsidRPr="0048449E" w:rsidRDefault="00A83E40" w:rsidP="00906C85">
            <w:pPr>
              <w:numPr>
                <w:ilvl w:val="0"/>
                <w:numId w:val="1"/>
              </w:numPr>
              <w:contextualSpacing/>
              <w:jc w:val="both"/>
              <w:rPr>
                <w:rFonts w:ascii="Arial" w:eastAsia="Calibri" w:hAnsi="Arial" w:cs="Arial"/>
                <w:sz w:val="22"/>
                <w:szCs w:val="22"/>
              </w:rPr>
            </w:pPr>
            <w:r w:rsidRPr="0048449E">
              <w:rPr>
                <w:rFonts w:ascii="Arial" w:eastAsia="Calibri" w:hAnsi="Arial" w:cs="Arial"/>
                <w:sz w:val="22"/>
                <w:szCs w:val="22"/>
              </w:rPr>
              <w:t>Let us ensure that we work together to help victims of violence and abuse.</w:t>
            </w:r>
          </w:p>
          <w:p w14:paraId="2D5CA9D8" w14:textId="77777777" w:rsidR="00A83E40" w:rsidRPr="00985B76" w:rsidRDefault="00A83E40" w:rsidP="00906C85">
            <w:pPr>
              <w:numPr>
                <w:ilvl w:val="0"/>
                <w:numId w:val="1"/>
              </w:numPr>
              <w:contextualSpacing/>
              <w:jc w:val="both"/>
              <w:rPr>
                <w:rFonts w:ascii="Arial" w:eastAsia="Calibri" w:hAnsi="Arial" w:cs="Arial"/>
                <w:sz w:val="22"/>
                <w:szCs w:val="22"/>
              </w:rPr>
            </w:pPr>
            <w:r w:rsidRPr="0048449E">
              <w:rPr>
                <w:rFonts w:ascii="Arial" w:eastAsia="Calibri" w:hAnsi="Arial" w:cs="Arial"/>
                <w:sz w:val="22"/>
                <w:szCs w:val="22"/>
              </w:rPr>
              <w:t xml:space="preserve">We call on </w:t>
            </w:r>
            <w:r w:rsidRPr="00985B76">
              <w:rPr>
                <w:rFonts w:ascii="Arial" w:eastAsia="Calibri" w:hAnsi="Arial" w:cs="Arial"/>
                <w:sz w:val="22"/>
                <w:szCs w:val="22"/>
              </w:rPr>
              <w:t>community members who have information or any knowledge of human trafficking activities to report to the police.</w:t>
            </w:r>
          </w:p>
          <w:p w14:paraId="56EC8ACD" w14:textId="77777777" w:rsidR="00A83E40" w:rsidRPr="00985B76" w:rsidRDefault="00A83E40" w:rsidP="00A83E40">
            <w:pPr>
              <w:contextualSpacing/>
              <w:jc w:val="both"/>
              <w:rPr>
                <w:rFonts w:ascii="Arial" w:eastAsia="Calibri" w:hAnsi="Arial" w:cs="Arial"/>
                <w:sz w:val="22"/>
                <w:szCs w:val="22"/>
                <w:u w:val="single"/>
              </w:rPr>
            </w:pPr>
            <w:r w:rsidRPr="00985B76">
              <w:rPr>
                <w:rFonts w:ascii="Arial" w:hAnsi="Arial" w:cs="Arial"/>
                <w:b/>
                <w:sz w:val="22"/>
                <w:szCs w:val="22"/>
                <w:u w:val="single"/>
              </w:rPr>
              <w:t>Essential Contact Information:</w:t>
            </w:r>
          </w:p>
          <w:p w14:paraId="4B95B150"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GBV Command Centre: 0800 428 428 / *120*7867 from any cell phone</w:t>
            </w:r>
          </w:p>
          <w:p w14:paraId="48C037E8"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Persons with disabilities, SMS ‘help’ to 31531</w:t>
            </w:r>
          </w:p>
          <w:p w14:paraId="112DA410"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Women Abuse Helpline: 0800 150 150</w:t>
            </w:r>
          </w:p>
          <w:p w14:paraId="1EFBB90E"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Child line: 0800 055 555</w:t>
            </w:r>
          </w:p>
          <w:p w14:paraId="39F70D40" w14:textId="0FF1EC8E" w:rsidR="00A83E40" w:rsidRPr="00985B76" w:rsidRDefault="00D20C12" w:rsidP="00906C85">
            <w:pPr>
              <w:pStyle w:val="ListParagraph"/>
              <w:numPr>
                <w:ilvl w:val="0"/>
                <w:numId w:val="10"/>
              </w:numPr>
              <w:spacing w:line="276" w:lineRule="auto"/>
              <w:ind w:right="992"/>
              <w:jc w:val="both"/>
              <w:rPr>
                <w:rFonts w:ascii="Arial" w:eastAsia="Arial" w:hAnsi="Arial" w:cs="Arial"/>
                <w:color w:val="000000"/>
                <w:sz w:val="22"/>
                <w:szCs w:val="22"/>
              </w:rPr>
            </w:pPr>
            <w:r>
              <w:rPr>
                <w:rFonts w:ascii="Arial" w:eastAsia="Arial" w:hAnsi="Arial" w:cs="Arial"/>
                <w:color w:val="000000"/>
                <w:sz w:val="22"/>
                <w:szCs w:val="22"/>
              </w:rPr>
              <w:t>SAPS Crime Stop: 0860</w:t>
            </w:r>
            <w:bookmarkStart w:id="0" w:name="_GoBack"/>
            <w:bookmarkEnd w:id="0"/>
            <w:r w:rsidR="00A83E40" w:rsidRPr="00985B76">
              <w:rPr>
                <w:rFonts w:ascii="Arial" w:eastAsia="Arial" w:hAnsi="Arial" w:cs="Arial"/>
                <w:color w:val="000000"/>
                <w:sz w:val="22"/>
                <w:szCs w:val="22"/>
              </w:rPr>
              <w:t xml:space="preserve"> 10111 / SMS Crime Line: 32211</w:t>
            </w:r>
          </w:p>
          <w:p w14:paraId="55C42ECF" w14:textId="77777777" w:rsidR="00A83E40" w:rsidRPr="00985B76" w:rsidRDefault="00A83E40" w:rsidP="00906C85">
            <w:pPr>
              <w:pStyle w:val="ListParagraph"/>
              <w:numPr>
                <w:ilvl w:val="0"/>
                <w:numId w:val="10"/>
              </w:numPr>
              <w:spacing w:line="276" w:lineRule="auto"/>
              <w:ind w:right="992"/>
              <w:rPr>
                <w:rFonts w:ascii="Arial" w:eastAsia="Arial" w:hAnsi="Arial" w:cs="Arial"/>
                <w:color w:val="000000"/>
                <w:sz w:val="22"/>
                <w:szCs w:val="22"/>
              </w:rPr>
            </w:pPr>
            <w:r w:rsidRPr="00985B76">
              <w:rPr>
                <w:rFonts w:ascii="Arial" w:eastAsia="Arial" w:hAnsi="Arial" w:cs="Arial"/>
                <w:sz w:val="22"/>
                <w:szCs w:val="22"/>
              </w:rPr>
              <w:t xml:space="preserve">GBVF-related service complaints (SAPS): 0800 333 177 / </w:t>
            </w:r>
            <w:hyperlink r:id="rId8" w:history="1">
              <w:r w:rsidRPr="00985B76">
                <w:rPr>
                  <w:rStyle w:val="Hyperlink"/>
                  <w:rFonts w:ascii="Arial" w:eastAsia="Arial" w:hAnsi="Arial" w:cs="Arial"/>
                  <w:color w:val="0000FF"/>
                  <w:sz w:val="22"/>
                  <w:szCs w:val="22"/>
                </w:rPr>
                <w:t>complaintsnodalpoint@saps.gov.za</w:t>
              </w:r>
            </w:hyperlink>
          </w:p>
          <w:p w14:paraId="62449DE1"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National AIDS Helpline: 0800 012 322</w:t>
            </w:r>
          </w:p>
          <w:p w14:paraId="7D69A30A"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National Human Trafficking Helpline: 0800 222 777</w:t>
            </w:r>
          </w:p>
          <w:p w14:paraId="58A0C2D3" w14:textId="77777777" w:rsidR="00A83E40" w:rsidRPr="00985B76" w:rsidRDefault="00A83E40" w:rsidP="00906C85">
            <w:pPr>
              <w:pStyle w:val="ListParagraph"/>
              <w:numPr>
                <w:ilvl w:val="0"/>
                <w:numId w:val="10"/>
              </w:numPr>
              <w:spacing w:line="276" w:lineRule="auto"/>
              <w:ind w:right="992"/>
              <w:jc w:val="both"/>
              <w:rPr>
                <w:rFonts w:ascii="Arial" w:eastAsia="Arial" w:hAnsi="Arial" w:cs="Arial"/>
                <w:color w:val="000000"/>
                <w:sz w:val="22"/>
                <w:szCs w:val="22"/>
              </w:rPr>
            </w:pPr>
            <w:r w:rsidRPr="00985B76">
              <w:rPr>
                <w:rFonts w:ascii="Arial" w:eastAsia="Arial" w:hAnsi="Arial" w:cs="Arial"/>
                <w:color w:val="000000"/>
                <w:sz w:val="22"/>
                <w:szCs w:val="22"/>
              </w:rPr>
              <w:t>Domestic Violence Helpline (Stop Woman Abuse): 0800 150 150</w:t>
            </w:r>
          </w:p>
          <w:p w14:paraId="2A5EECCC" w14:textId="77777777" w:rsidR="00A83E40" w:rsidRPr="00906C85" w:rsidRDefault="00A83E40" w:rsidP="00906C85">
            <w:pPr>
              <w:pStyle w:val="ListParagraph"/>
              <w:numPr>
                <w:ilvl w:val="0"/>
                <w:numId w:val="10"/>
              </w:numPr>
              <w:spacing w:line="276" w:lineRule="auto"/>
              <w:ind w:right="992"/>
              <w:jc w:val="both"/>
              <w:rPr>
                <w:rFonts w:ascii="Arial" w:eastAsia="Calibri" w:hAnsi="Arial" w:cs="Arial"/>
                <w:sz w:val="22"/>
                <w:szCs w:val="22"/>
              </w:rPr>
            </w:pPr>
            <w:r w:rsidRPr="00985B76">
              <w:rPr>
                <w:rFonts w:ascii="Arial" w:eastAsia="Arial" w:hAnsi="Arial" w:cs="Arial"/>
                <w:color w:val="000000"/>
                <w:sz w:val="22"/>
                <w:szCs w:val="22"/>
              </w:rPr>
              <w:t>Suicide Helpline: 0800 567 567</w:t>
            </w:r>
          </w:p>
        </w:tc>
      </w:tr>
      <w:tr w:rsidR="00A83E40" w:rsidRPr="00916AF0" w14:paraId="4D6C0AD0" w14:textId="77777777" w:rsidTr="00935EF4">
        <w:trPr>
          <w:trHeight w:val="409"/>
        </w:trPr>
        <w:tc>
          <w:tcPr>
            <w:tcW w:w="3799" w:type="dxa"/>
          </w:tcPr>
          <w:p w14:paraId="5882881D" w14:textId="77777777" w:rsidR="00A83E40" w:rsidRPr="00916AF0" w:rsidRDefault="00A83E40" w:rsidP="00A83E40">
            <w:pPr>
              <w:jc w:val="both"/>
              <w:rPr>
                <w:rFonts w:ascii="Arial" w:hAnsi="Arial" w:cs="Arial"/>
                <w:b/>
                <w:i/>
                <w:sz w:val="22"/>
                <w:szCs w:val="22"/>
              </w:rPr>
            </w:pPr>
            <w:r w:rsidRPr="00916AF0">
              <w:rPr>
                <w:rFonts w:ascii="Arial" w:hAnsi="Arial" w:cs="Arial"/>
                <w:b/>
                <w:i/>
                <w:sz w:val="22"/>
                <w:szCs w:val="22"/>
              </w:rPr>
              <w:lastRenderedPageBreak/>
              <w:t>Join the conversation to end violence against women and children.</w:t>
            </w:r>
          </w:p>
        </w:tc>
        <w:tc>
          <w:tcPr>
            <w:tcW w:w="5841" w:type="dxa"/>
          </w:tcPr>
          <w:p w14:paraId="22AC98A7" w14:textId="77777777" w:rsidR="00A83E40" w:rsidRPr="00916AF0" w:rsidRDefault="00A83E40" w:rsidP="00A83E40">
            <w:pPr>
              <w:numPr>
                <w:ilvl w:val="0"/>
                <w:numId w:val="2"/>
              </w:numPr>
              <w:ind w:left="357"/>
              <w:contextualSpacing/>
              <w:jc w:val="both"/>
              <w:rPr>
                <w:rFonts w:ascii="Arial" w:eastAsia="Arial" w:hAnsi="Arial" w:cs="Arial"/>
                <w:sz w:val="22"/>
                <w:szCs w:val="22"/>
              </w:rPr>
            </w:pPr>
            <w:r w:rsidRPr="00916AF0">
              <w:rPr>
                <w:rFonts w:ascii="Arial" w:eastAsia="Arial" w:hAnsi="Arial" w:cs="Arial"/>
                <w:sz w:val="22"/>
                <w:szCs w:val="22"/>
              </w:rPr>
              <w:t>We should all be involved in community dialogues at national, provincial, district and local municipality levels.</w:t>
            </w:r>
          </w:p>
          <w:p w14:paraId="52690985" w14:textId="77777777" w:rsidR="00A83E40" w:rsidRPr="00916AF0" w:rsidRDefault="00A83E40" w:rsidP="00A83E40">
            <w:pPr>
              <w:numPr>
                <w:ilvl w:val="0"/>
                <w:numId w:val="2"/>
              </w:numPr>
              <w:ind w:left="357" w:hanging="357"/>
              <w:contextualSpacing/>
              <w:jc w:val="both"/>
              <w:rPr>
                <w:rFonts w:ascii="Arial" w:eastAsia="Arial" w:hAnsi="Arial" w:cs="Arial"/>
                <w:sz w:val="22"/>
                <w:szCs w:val="22"/>
              </w:rPr>
            </w:pPr>
            <w:r w:rsidRPr="00916AF0">
              <w:rPr>
                <w:rFonts w:ascii="Arial" w:eastAsia="Arial" w:hAnsi="Arial" w:cs="Arial"/>
                <w:sz w:val="22"/>
                <w:szCs w:val="22"/>
              </w:rPr>
              <w:t>Government is convening national dialogues throughout the country to allow communiti</w:t>
            </w:r>
            <w:r>
              <w:rPr>
                <w:rFonts w:ascii="Arial" w:eastAsia="Arial" w:hAnsi="Arial" w:cs="Arial"/>
                <w:sz w:val="22"/>
                <w:szCs w:val="22"/>
              </w:rPr>
              <w:t>es to speak freely about gender-</w:t>
            </w:r>
            <w:r w:rsidRPr="00916AF0">
              <w:rPr>
                <w:rFonts w:ascii="Arial" w:eastAsia="Arial" w:hAnsi="Arial" w:cs="Arial"/>
                <w:sz w:val="22"/>
                <w:szCs w:val="22"/>
              </w:rPr>
              <w:t>based violence.</w:t>
            </w:r>
          </w:p>
          <w:p w14:paraId="229F1EC4" w14:textId="77777777" w:rsidR="00A83E40" w:rsidRPr="00916AF0" w:rsidRDefault="00A83E40" w:rsidP="00A83E40">
            <w:pPr>
              <w:numPr>
                <w:ilvl w:val="0"/>
                <w:numId w:val="2"/>
              </w:numPr>
              <w:ind w:left="357" w:hanging="357"/>
              <w:contextualSpacing/>
              <w:jc w:val="both"/>
              <w:rPr>
                <w:rFonts w:ascii="Arial" w:hAnsi="Arial" w:cs="Arial"/>
                <w:sz w:val="22"/>
                <w:szCs w:val="22"/>
              </w:rPr>
            </w:pPr>
            <w:r w:rsidRPr="00916AF0">
              <w:rPr>
                <w:rFonts w:ascii="Arial" w:hAnsi="Arial" w:cs="Arial"/>
                <w:sz w:val="22"/>
                <w:szCs w:val="22"/>
                <w:lang w:val="en-GB"/>
              </w:rPr>
              <w:t xml:space="preserve">The </w:t>
            </w:r>
            <w:r>
              <w:rPr>
                <w:rFonts w:ascii="Arial" w:hAnsi="Arial" w:cs="Arial"/>
                <w:sz w:val="22"/>
                <w:szCs w:val="22"/>
                <w:lang w:val="en-GB"/>
              </w:rPr>
              <w:t>n</w:t>
            </w:r>
            <w:r w:rsidRPr="00916AF0">
              <w:rPr>
                <w:rFonts w:ascii="Arial" w:hAnsi="Arial" w:cs="Arial"/>
                <w:sz w:val="22"/>
                <w:szCs w:val="22"/>
                <w:lang w:val="en-GB"/>
              </w:rPr>
              <w:t xml:space="preserve">ational </w:t>
            </w:r>
            <w:r>
              <w:rPr>
                <w:rFonts w:ascii="Arial" w:hAnsi="Arial" w:cs="Arial"/>
                <w:sz w:val="22"/>
                <w:szCs w:val="22"/>
                <w:lang w:val="en-GB"/>
              </w:rPr>
              <w:t>d</w:t>
            </w:r>
            <w:r w:rsidRPr="00916AF0">
              <w:rPr>
                <w:rFonts w:ascii="Arial" w:hAnsi="Arial" w:cs="Arial"/>
                <w:sz w:val="22"/>
                <w:szCs w:val="22"/>
                <w:lang w:val="en-GB"/>
              </w:rPr>
              <w:t>ialogues will allow communities across the country to share and engage on their daily experiences as victims, relatives of victims, or as perpetrators.</w:t>
            </w:r>
          </w:p>
        </w:tc>
      </w:tr>
    </w:tbl>
    <w:p w14:paraId="44E79D96" w14:textId="77777777" w:rsidR="00D4331E" w:rsidRPr="005C14F6" w:rsidRDefault="00D4331E" w:rsidP="00864A58">
      <w:pPr>
        <w:jc w:val="both"/>
        <w:rPr>
          <w:rFonts w:ascii="Arial" w:hAnsi="Arial" w:cs="Arial"/>
        </w:rPr>
      </w:pPr>
    </w:p>
    <w:sectPr w:rsidR="00D4331E" w:rsidRPr="005C14F6" w:rsidSect="00A01E0F">
      <w:footerReference w:type="even" r:id="rId9"/>
      <w:footerReference w:type="default" r:id="rId10"/>
      <w:pgSz w:w="12240" w:h="15840"/>
      <w:pgMar w:top="72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3A69" w14:textId="77777777" w:rsidR="005B7480" w:rsidRDefault="005B7480">
      <w:pPr>
        <w:spacing w:after="0" w:line="240" w:lineRule="auto"/>
      </w:pPr>
      <w:r>
        <w:separator/>
      </w:r>
    </w:p>
  </w:endnote>
  <w:endnote w:type="continuationSeparator" w:id="0">
    <w:p w14:paraId="775036CB" w14:textId="77777777" w:rsidR="005B7480" w:rsidRDefault="005B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8AAC" w14:textId="77777777" w:rsidR="00990AFF" w:rsidRDefault="00F67F13" w:rsidP="009574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CD01C" w14:textId="77777777" w:rsidR="00990AFF" w:rsidRDefault="005B7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650808"/>
      <w:docPartObj>
        <w:docPartGallery w:val="Page Numbers (Bottom of Page)"/>
        <w:docPartUnique/>
      </w:docPartObj>
    </w:sdtPr>
    <w:sdtEndPr>
      <w:rPr>
        <w:rFonts w:ascii="Arial" w:hAnsi="Arial" w:cs="Arial"/>
      </w:rPr>
    </w:sdtEndPr>
    <w:sdtContent>
      <w:sdt>
        <w:sdtPr>
          <w:id w:val="860082579"/>
          <w:docPartObj>
            <w:docPartGallery w:val="Page Numbers (Top of Page)"/>
            <w:docPartUnique/>
          </w:docPartObj>
        </w:sdtPr>
        <w:sdtEndPr>
          <w:rPr>
            <w:rFonts w:ascii="Arial" w:hAnsi="Arial" w:cs="Arial"/>
          </w:rPr>
        </w:sdtEndPr>
        <w:sdtContent>
          <w:p w14:paraId="7AF982EC" w14:textId="5514D9D1" w:rsidR="00990AFF" w:rsidRPr="00364626" w:rsidRDefault="00F67F13">
            <w:pPr>
              <w:pStyle w:val="Footer"/>
              <w:jc w:val="right"/>
              <w:rPr>
                <w:rFonts w:ascii="Arial" w:hAnsi="Arial" w:cs="Arial"/>
              </w:rPr>
            </w:pPr>
            <w:r w:rsidRPr="00364626">
              <w:rPr>
                <w:rFonts w:ascii="Arial" w:hAnsi="Arial" w:cs="Arial"/>
              </w:rPr>
              <w:t xml:space="preserve">Page </w:t>
            </w:r>
            <w:r w:rsidRPr="00364626">
              <w:rPr>
                <w:rFonts w:ascii="Arial" w:hAnsi="Arial" w:cs="Arial"/>
                <w:b/>
                <w:bCs/>
              </w:rPr>
              <w:fldChar w:fldCharType="begin"/>
            </w:r>
            <w:r w:rsidRPr="00364626">
              <w:rPr>
                <w:rFonts w:ascii="Arial" w:hAnsi="Arial" w:cs="Arial"/>
                <w:b/>
                <w:bCs/>
              </w:rPr>
              <w:instrText xml:space="preserve"> PAGE </w:instrText>
            </w:r>
            <w:r w:rsidRPr="00364626">
              <w:rPr>
                <w:rFonts w:ascii="Arial" w:hAnsi="Arial" w:cs="Arial"/>
                <w:b/>
                <w:bCs/>
              </w:rPr>
              <w:fldChar w:fldCharType="separate"/>
            </w:r>
            <w:r w:rsidR="00D20C12">
              <w:rPr>
                <w:rFonts w:ascii="Arial" w:hAnsi="Arial" w:cs="Arial"/>
                <w:b/>
                <w:bCs/>
                <w:noProof/>
              </w:rPr>
              <w:t>4</w:t>
            </w:r>
            <w:r w:rsidRPr="00364626">
              <w:rPr>
                <w:rFonts w:ascii="Arial" w:hAnsi="Arial" w:cs="Arial"/>
                <w:b/>
                <w:bCs/>
              </w:rPr>
              <w:fldChar w:fldCharType="end"/>
            </w:r>
            <w:r w:rsidRPr="00364626">
              <w:rPr>
                <w:rFonts w:ascii="Arial" w:hAnsi="Arial" w:cs="Arial"/>
              </w:rPr>
              <w:t xml:space="preserve"> of </w:t>
            </w:r>
            <w:r w:rsidRPr="00364626">
              <w:rPr>
                <w:rFonts w:ascii="Arial" w:hAnsi="Arial" w:cs="Arial"/>
                <w:b/>
                <w:bCs/>
              </w:rPr>
              <w:fldChar w:fldCharType="begin"/>
            </w:r>
            <w:r w:rsidRPr="00364626">
              <w:rPr>
                <w:rFonts w:ascii="Arial" w:hAnsi="Arial" w:cs="Arial"/>
                <w:b/>
                <w:bCs/>
              </w:rPr>
              <w:instrText xml:space="preserve"> NUMPAGES  </w:instrText>
            </w:r>
            <w:r w:rsidRPr="00364626">
              <w:rPr>
                <w:rFonts w:ascii="Arial" w:hAnsi="Arial" w:cs="Arial"/>
                <w:b/>
                <w:bCs/>
              </w:rPr>
              <w:fldChar w:fldCharType="separate"/>
            </w:r>
            <w:r w:rsidR="00D20C12">
              <w:rPr>
                <w:rFonts w:ascii="Arial" w:hAnsi="Arial" w:cs="Arial"/>
                <w:b/>
                <w:bCs/>
                <w:noProof/>
              </w:rPr>
              <w:t>4</w:t>
            </w:r>
            <w:r w:rsidRPr="00364626">
              <w:rPr>
                <w:rFonts w:ascii="Arial" w:hAnsi="Arial" w:cs="Arial"/>
                <w:b/>
                <w:bCs/>
              </w:rPr>
              <w:fldChar w:fldCharType="end"/>
            </w:r>
          </w:p>
        </w:sdtContent>
      </w:sdt>
    </w:sdtContent>
  </w:sdt>
  <w:p w14:paraId="51208488" w14:textId="77777777" w:rsidR="00990AFF" w:rsidRDefault="005B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9AAC1" w14:textId="77777777" w:rsidR="005B7480" w:rsidRDefault="005B7480">
      <w:pPr>
        <w:spacing w:after="0" w:line="240" w:lineRule="auto"/>
      </w:pPr>
      <w:r>
        <w:separator/>
      </w:r>
    </w:p>
  </w:footnote>
  <w:footnote w:type="continuationSeparator" w:id="0">
    <w:p w14:paraId="161FC770" w14:textId="77777777" w:rsidR="005B7480" w:rsidRDefault="005B7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21D"/>
    <w:multiLevelType w:val="hybridMultilevel"/>
    <w:tmpl w:val="6F408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002AF2"/>
    <w:multiLevelType w:val="multilevel"/>
    <w:tmpl w:val="FA8ED43A"/>
    <w:lvl w:ilvl="0">
      <w:start w:val="1"/>
      <w:numFmt w:val="decimal"/>
      <w:lvlText w:val="%1."/>
      <w:lvlJc w:val="left"/>
      <w:pPr>
        <w:ind w:left="360" w:hanging="360"/>
      </w:pPr>
      <w:rPr>
        <w:rFonts w:hint="default"/>
        <w:b/>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EC02D41"/>
    <w:multiLevelType w:val="hybridMultilevel"/>
    <w:tmpl w:val="BAEC72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10F45FA"/>
    <w:multiLevelType w:val="hybridMultilevel"/>
    <w:tmpl w:val="71182290"/>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306" w:hanging="360"/>
      </w:pPr>
      <w:rPr>
        <w:rFonts w:ascii="Courier New" w:hAnsi="Courier New" w:cs="Courier New" w:hint="default"/>
      </w:rPr>
    </w:lvl>
    <w:lvl w:ilvl="2" w:tplc="1C090003">
      <w:start w:val="1"/>
      <w:numFmt w:val="bullet"/>
      <w:lvlText w:val="o"/>
      <w:lvlJc w:val="left"/>
      <w:pPr>
        <w:ind w:left="1026" w:hanging="360"/>
      </w:pPr>
      <w:rPr>
        <w:rFonts w:ascii="Courier New" w:hAnsi="Courier New" w:cs="Courier New" w:hint="default"/>
      </w:rPr>
    </w:lvl>
    <w:lvl w:ilvl="3" w:tplc="1C090001" w:tentative="1">
      <w:start w:val="1"/>
      <w:numFmt w:val="bullet"/>
      <w:lvlText w:val=""/>
      <w:lvlJc w:val="left"/>
      <w:pPr>
        <w:ind w:left="1746" w:hanging="360"/>
      </w:pPr>
      <w:rPr>
        <w:rFonts w:ascii="Symbol" w:hAnsi="Symbol" w:hint="default"/>
      </w:rPr>
    </w:lvl>
    <w:lvl w:ilvl="4" w:tplc="1C090003">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4" w15:restartNumberingAfterBreak="0">
    <w:nsid w:val="381375C0"/>
    <w:multiLevelType w:val="hybridMultilevel"/>
    <w:tmpl w:val="4C7234F6"/>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306" w:hanging="360"/>
      </w:pPr>
      <w:rPr>
        <w:rFonts w:ascii="Courier New" w:hAnsi="Courier New" w:cs="Courier New" w:hint="default"/>
      </w:rPr>
    </w:lvl>
    <w:lvl w:ilvl="2" w:tplc="1C090005">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5" w15:restartNumberingAfterBreak="0">
    <w:nsid w:val="407756E0"/>
    <w:multiLevelType w:val="hybridMultilevel"/>
    <w:tmpl w:val="49D4AF1E"/>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6" w15:restartNumberingAfterBreak="0">
    <w:nsid w:val="5E442A8E"/>
    <w:multiLevelType w:val="hybridMultilevel"/>
    <w:tmpl w:val="A84E33A6"/>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tentative="1">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7" w15:restartNumberingAfterBreak="0">
    <w:nsid w:val="62C20164"/>
    <w:multiLevelType w:val="multilevel"/>
    <w:tmpl w:val="1974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95BBA"/>
    <w:multiLevelType w:val="hybridMultilevel"/>
    <w:tmpl w:val="7F3A329A"/>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tentative="1">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9" w15:restartNumberingAfterBreak="0">
    <w:nsid w:val="7C6C7BFA"/>
    <w:multiLevelType w:val="hybridMultilevel"/>
    <w:tmpl w:val="DA2A189C"/>
    <w:lvl w:ilvl="0" w:tplc="C23E69C4">
      <w:start w:val="1"/>
      <w:numFmt w:val="bullet"/>
      <w:lvlText w:val=""/>
      <w:lvlJc w:val="left"/>
      <w:pPr>
        <w:ind w:left="862" w:hanging="360"/>
      </w:pPr>
      <w:rPr>
        <w:rFonts w:ascii="Symbol" w:hAnsi="Symbol" w:hint="default"/>
        <w:sz w:val="22"/>
        <w:szCs w:val="22"/>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2"/>
  </w:num>
  <w:num w:numId="6">
    <w:abstractNumId w:val="7"/>
  </w:num>
  <w:num w:numId="7">
    <w:abstractNumId w:val="1"/>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69"/>
    <w:rsid w:val="00010070"/>
    <w:rsid w:val="00010CE6"/>
    <w:rsid w:val="00023BC8"/>
    <w:rsid w:val="00095101"/>
    <w:rsid w:val="00097137"/>
    <w:rsid w:val="000A0E51"/>
    <w:rsid w:val="00113B28"/>
    <w:rsid w:val="00114737"/>
    <w:rsid w:val="00127AEB"/>
    <w:rsid w:val="00154E5E"/>
    <w:rsid w:val="00195E26"/>
    <w:rsid w:val="001D691C"/>
    <w:rsid w:val="001E015F"/>
    <w:rsid w:val="002004BE"/>
    <w:rsid w:val="0022763D"/>
    <w:rsid w:val="0023496B"/>
    <w:rsid w:val="002504F8"/>
    <w:rsid w:val="0026534E"/>
    <w:rsid w:val="00265AA2"/>
    <w:rsid w:val="002B1B52"/>
    <w:rsid w:val="00303FD1"/>
    <w:rsid w:val="00306785"/>
    <w:rsid w:val="003514BE"/>
    <w:rsid w:val="00362FDA"/>
    <w:rsid w:val="00385369"/>
    <w:rsid w:val="0039024B"/>
    <w:rsid w:val="003A2E9D"/>
    <w:rsid w:val="003A52EE"/>
    <w:rsid w:val="003B40B8"/>
    <w:rsid w:val="003D3D2D"/>
    <w:rsid w:val="00405044"/>
    <w:rsid w:val="0040600E"/>
    <w:rsid w:val="00454039"/>
    <w:rsid w:val="0048449E"/>
    <w:rsid w:val="00493C30"/>
    <w:rsid w:val="004C4C0F"/>
    <w:rsid w:val="00500186"/>
    <w:rsid w:val="00535781"/>
    <w:rsid w:val="0055527F"/>
    <w:rsid w:val="00580F0B"/>
    <w:rsid w:val="00595B00"/>
    <w:rsid w:val="005A6DC5"/>
    <w:rsid w:val="005B7480"/>
    <w:rsid w:val="005C14F6"/>
    <w:rsid w:val="005D2DAC"/>
    <w:rsid w:val="005F0B33"/>
    <w:rsid w:val="005F0EA2"/>
    <w:rsid w:val="00612E7E"/>
    <w:rsid w:val="0064475D"/>
    <w:rsid w:val="00650891"/>
    <w:rsid w:val="0066721F"/>
    <w:rsid w:val="00672DD4"/>
    <w:rsid w:val="006911B6"/>
    <w:rsid w:val="006C126D"/>
    <w:rsid w:val="006C4C44"/>
    <w:rsid w:val="006C64EA"/>
    <w:rsid w:val="006F6FA7"/>
    <w:rsid w:val="00711ACE"/>
    <w:rsid w:val="00752007"/>
    <w:rsid w:val="007943CB"/>
    <w:rsid w:val="00846A9E"/>
    <w:rsid w:val="0085210A"/>
    <w:rsid w:val="00864A58"/>
    <w:rsid w:val="0087136E"/>
    <w:rsid w:val="00874A94"/>
    <w:rsid w:val="008C58B3"/>
    <w:rsid w:val="008D4511"/>
    <w:rsid w:val="008E7E39"/>
    <w:rsid w:val="00906C85"/>
    <w:rsid w:val="00916AF0"/>
    <w:rsid w:val="00985B76"/>
    <w:rsid w:val="009A1166"/>
    <w:rsid w:val="009C73B2"/>
    <w:rsid w:val="009E168A"/>
    <w:rsid w:val="009F3552"/>
    <w:rsid w:val="00A006E9"/>
    <w:rsid w:val="00A67054"/>
    <w:rsid w:val="00A83E40"/>
    <w:rsid w:val="00B2284E"/>
    <w:rsid w:val="00B361A4"/>
    <w:rsid w:val="00B87C55"/>
    <w:rsid w:val="00B93D22"/>
    <w:rsid w:val="00B94382"/>
    <w:rsid w:val="00C37EEB"/>
    <w:rsid w:val="00CA05BF"/>
    <w:rsid w:val="00CA30DA"/>
    <w:rsid w:val="00CC1C50"/>
    <w:rsid w:val="00D04B35"/>
    <w:rsid w:val="00D20C12"/>
    <w:rsid w:val="00D31B84"/>
    <w:rsid w:val="00D4331E"/>
    <w:rsid w:val="00DB7A82"/>
    <w:rsid w:val="00E22187"/>
    <w:rsid w:val="00E33F0B"/>
    <w:rsid w:val="00E863F4"/>
    <w:rsid w:val="00EA51F6"/>
    <w:rsid w:val="00EC1DB1"/>
    <w:rsid w:val="00F1176A"/>
    <w:rsid w:val="00F3368F"/>
    <w:rsid w:val="00F45C05"/>
    <w:rsid w:val="00F62750"/>
    <w:rsid w:val="00F67F13"/>
    <w:rsid w:val="00F9167B"/>
    <w:rsid w:val="00FB70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0511"/>
  <w15:chartTrackingRefBased/>
  <w15:docId w15:val="{B86DF322-B346-4BF7-8398-03EA632B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53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5369"/>
  </w:style>
  <w:style w:type="character" w:styleId="PageNumber">
    <w:name w:val="page number"/>
    <w:basedOn w:val="DefaultParagraphFont"/>
    <w:rsid w:val="00385369"/>
  </w:style>
  <w:style w:type="table" w:styleId="TableGrid">
    <w:name w:val="Table Grid"/>
    <w:basedOn w:val="TableNormal"/>
    <w:rsid w:val="0038536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2 Char,List Paragraph 1 Char,Chapter Numbering Char,Riana Table Bullets 1 Char"/>
    <w:basedOn w:val="DefaultParagraphFont"/>
    <w:link w:val="ListParagraph"/>
    <w:uiPriority w:val="34"/>
    <w:locked/>
    <w:rsid w:val="00B93D22"/>
  </w:style>
  <w:style w:type="paragraph" w:styleId="ListParagraph">
    <w:name w:val="List Paragraph"/>
    <w:aliases w:val="List Paragraph - 2,List Paragraph 1,Chapter Numbering,Riana Table Bullets 1"/>
    <w:basedOn w:val="Normal"/>
    <w:link w:val="ListParagraphChar"/>
    <w:uiPriority w:val="34"/>
    <w:qFormat/>
    <w:rsid w:val="00B93D22"/>
    <w:pPr>
      <w:spacing w:after="0" w:line="240" w:lineRule="auto"/>
      <w:ind w:left="720"/>
      <w:contextualSpacing/>
    </w:pPr>
  </w:style>
  <w:style w:type="paragraph" w:styleId="BalloonText">
    <w:name w:val="Balloon Text"/>
    <w:basedOn w:val="Normal"/>
    <w:link w:val="BalloonTextChar"/>
    <w:uiPriority w:val="99"/>
    <w:semiHidden/>
    <w:unhideWhenUsed/>
    <w:rsid w:val="00650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891"/>
    <w:rPr>
      <w:rFonts w:ascii="Segoe UI" w:hAnsi="Segoe UI" w:cs="Segoe UI"/>
      <w:sz w:val="18"/>
      <w:szCs w:val="18"/>
    </w:rPr>
  </w:style>
  <w:style w:type="character" w:styleId="Hyperlink">
    <w:name w:val="Hyperlink"/>
    <w:basedOn w:val="DefaultParagraphFont"/>
    <w:uiPriority w:val="99"/>
    <w:semiHidden/>
    <w:unhideWhenUsed/>
    <w:rsid w:val="00906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3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nodalpoint@saps.gov.za" TargetMode="External"/><Relationship Id="rId3" Type="http://schemas.openxmlformats.org/officeDocument/2006/relationships/settings" Target="settings.xml"/><Relationship Id="rId7" Type="http://schemas.openxmlformats.org/officeDocument/2006/relationships/image" Target="http://www.gcis.gov.za/logo.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GCIS</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Allie</dc:creator>
  <cp:keywords/>
  <dc:description/>
  <cp:lastModifiedBy>Tshidi Nchabeleng</cp:lastModifiedBy>
  <cp:revision>3</cp:revision>
  <cp:lastPrinted>2019-11-18T11:56:00Z</cp:lastPrinted>
  <dcterms:created xsi:type="dcterms:W3CDTF">2019-11-22T05:39:00Z</dcterms:created>
  <dcterms:modified xsi:type="dcterms:W3CDTF">2019-11-22T06:42:00Z</dcterms:modified>
</cp:coreProperties>
</file>