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05" w:rsidRDefault="00951505" w:rsidP="00951505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916AF0">
        <w:rPr>
          <w:rFonts w:ascii="Arial" w:eastAsia="Times New Roman" w:hAnsi="Arial" w:cs="Arial"/>
          <w:noProof/>
          <w:lang w:eastAsia="en-ZA"/>
        </w:rPr>
        <w:drawing>
          <wp:inline distT="0" distB="0" distL="0" distR="0" wp14:anchorId="628D32C2" wp14:editId="5DE12C91">
            <wp:extent cx="3381375" cy="914400"/>
            <wp:effectExtent l="0" t="0" r="9525" b="0"/>
            <wp:docPr id="1" name="Picture 1" descr="http://www.gcis.gov.za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gcis.gov.za/logo.jpg"/>
                    <pic:cNvPicPr/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05" w:rsidRDefault="00951505" w:rsidP="00B801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951505" w:rsidRDefault="00951505" w:rsidP="00B8012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951505" w:rsidRDefault="00951505" w:rsidP="00B8012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</w:p>
    <w:p w:rsidR="00B8012C" w:rsidRDefault="00B8012C" w:rsidP="00B8012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  <w:r w:rsidRPr="00951505">
        <w:rPr>
          <w:rFonts w:ascii="Arial" w:eastAsia="Calibri" w:hAnsi="Arial" w:cs="Arial"/>
          <w:b/>
          <w:sz w:val="28"/>
          <w:szCs w:val="28"/>
          <w:lang w:val="en-US"/>
        </w:rPr>
        <w:t xml:space="preserve">16 </w:t>
      </w:r>
      <w:r w:rsidR="00A73C40" w:rsidRPr="00951505">
        <w:rPr>
          <w:rFonts w:ascii="Arial" w:eastAsia="Calibri" w:hAnsi="Arial" w:cs="Arial"/>
          <w:b/>
          <w:sz w:val="28"/>
          <w:szCs w:val="28"/>
          <w:lang w:val="en-US"/>
        </w:rPr>
        <w:t>Days of Activism campaign</w:t>
      </w:r>
      <w:r w:rsidR="004C56AC" w:rsidRPr="00951505">
        <w:rPr>
          <w:rFonts w:ascii="Arial" w:eastAsia="Calibri" w:hAnsi="Arial" w:cs="Arial"/>
          <w:b/>
          <w:sz w:val="28"/>
          <w:szCs w:val="28"/>
          <w:lang w:val="en-US"/>
        </w:rPr>
        <w:t>- 2019</w:t>
      </w:r>
      <w:r w:rsidRPr="00951505">
        <w:rPr>
          <w:rFonts w:ascii="Arial" w:eastAsia="Calibri" w:hAnsi="Arial" w:cs="Arial"/>
          <w:b/>
          <w:sz w:val="28"/>
          <w:szCs w:val="28"/>
          <w:lang w:val="en-US"/>
        </w:rPr>
        <w:t xml:space="preserve"> </w:t>
      </w:r>
    </w:p>
    <w:p w:rsidR="00951505" w:rsidRPr="00951505" w:rsidRDefault="00951505" w:rsidP="00B8012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</w:p>
    <w:p w:rsidR="00222859" w:rsidRPr="003B7B65" w:rsidRDefault="00222859" w:rsidP="00B8012C">
      <w:pPr>
        <w:pStyle w:val="NormalWeb"/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sz w:val="20"/>
          <w:szCs w:val="20"/>
          <w:lang w:val="en-US" w:eastAsia="en-US"/>
        </w:rPr>
      </w:pPr>
    </w:p>
    <w:p w:rsidR="00B8012C" w:rsidRPr="00951505" w:rsidRDefault="00B8012C" w:rsidP="00951505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t>Them</w:t>
      </w:r>
      <w:r w:rsidR="00222859" w:rsidRPr="00951505">
        <w:rPr>
          <w:rFonts w:ascii="Arial" w:eastAsia="Calibri" w:hAnsi="Arial" w:cs="Arial"/>
          <w:b/>
          <w:lang w:val="en-US" w:eastAsia="en-US"/>
        </w:rPr>
        <w:t>e</w:t>
      </w:r>
    </w:p>
    <w:p w:rsidR="00A73C40" w:rsidRPr="00951505" w:rsidRDefault="00B8012C" w:rsidP="00951505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lang w:val="en-US" w:eastAsia="en-US"/>
        </w:rPr>
        <w:t xml:space="preserve">The 2019 Campaign will be observed under the Theme: </w:t>
      </w:r>
      <w:r w:rsidR="00A73C40" w:rsidRPr="00951505">
        <w:rPr>
          <w:rFonts w:ascii="Arial" w:eastAsia="Calibri" w:hAnsi="Arial" w:cs="Arial"/>
          <w:b/>
          <w:i/>
          <w:lang w:val="en-US" w:eastAsia="en-US"/>
        </w:rPr>
        <w:t>Enough is enough</w:t>
      </w:r>
      <w:r w:rsidR="00B4781B" w:rsidRPr="00951505">
        <w:rPr>
          <w:rFonts w:ascii="Arial" w:eastAsia="Calibri" w:hAnsi="Arial" w:cs="Arial"/>
          <w:b/>
          <w:i/>
          <w:lang w:val="en-US" w:eastAsia="en-US"/>
        </w:rPr>
        <w:t>:”</w:t>
      </w:r>
      <w:r w:rsidR="003B7B65" w:rsidRPr="00951505">
        <w:rPr>
          <w:rFonts w:ascii="Arial" w:eastAsia="Calibri" w:hAnsi="Arial" w:cs="Arial"/>
          <w:b/>
          <w:i/>
          <w:lang w:val="en-US" w:eastAsia="en-US"/>
        </w:rPr>
        <w:t xml:space="preserve"> 365 Days to end Gender Based violence and </w:t>
      </w:r>
      <w:proofErr w:type="spellStart"/>
      <w:r w:rsidR="003B7B65" w:rsidRPr="00951505">
        <w:rPr>
          <w:rFonts w:ascii="Arial" w:eastAsia="Calibri" w:hAnsi="Arial" w:cs="Arial"/>
          <w:b/>
          <w:i/>
          <w:lang w:val="en-US" w:eastAsia="en-US"/>
        </w:rPr>
        <w:t>femicide</w:t>
      </w:r>
      <w:proofErr w:type="spellEnd"/>
      <w:r w:rsidR="003532FF" w:rsidRPr="00951505">
        <w:rPr>
          <w:rFonts w:ascii="Arial" w:eastAsia="Calibri" w:hAnsi="Arial" w:cs="Arial"/>
          <w:b/>
          <w:i/>
          <w:lang w:val="en-US" w:eastAsia="en-US"/>
        </w:rPr>
        <w:t>”</w:t>
      </w:r>
      <w:r w:rsidR="003B7B65" w:rsidRPr="00951505">
        <w:rPr>
          <w:rFonts w:ascii="Arial" w:eastAsia="Calibri" w:hAnsi="Arial" w:cs="Arial"/>
          <w:b/>
          <w:i/>
          <w:lang w:val="en-US" w:eastAsia="en-US"/>
        </w:rPr>
        <w:t xml:space="preserve"> </w:t>
      </w:r>
    </w:p>
    <w:p w:rsidR="00A73C40" w:rsidRPr="00951505" w:rsidRDefault="00A73C40" w:rsidP="004514A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</w:p>
    <w:p w:rsidR="00A73C40" w:rsidRPr="00951505" w:rsidRDefault="00A73C40" w:rsidP="00951505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t xml:space="preserve">Rationale </w:t>
      </w:r>
    </w:p>
    <w:p w:rsidR="004C56AC" w:rsidRPr="00951505" w:rsidRDefault="0052466B" w:rsidP="00E0128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  <w:r w:rsidRPr="00951505">
        <w:rPr>
          <w:rFonts w:ascii="Arial" w:eastAsia="Calibri" w:hAnsi="Arial" w:cs="Arial"/>
          <w:lang w:val="en-US" w:eastAsia="en-US"/>
        </w:rPr>
        <w:t>The announcement of the Emergency</w:t>
      </w:r>
      <w:r w:rsidR="004C56AC" w:rsidRPr="00951505">
        <w:rPr>
          <w:rFonts w:ascii="Arial" w:eastAsia="Calibri" w:hAnsi="Arial" w:cs="Arial"/>
          <w:lang w:val="en-US" w:eastAsia="en-US"/>
        </w:rPr>
        <w:t xml:space="preserve"> Response Plan </w:t>
      </w:r>
      <w:r w:rsidRPr="00951505">
        <w:rPr>
          <w:rFonts w:ascii="Arial" w:eastAsia="Calibri" w:hAnsi="Arial" w:cs="Arial"/>
          <w:lang w:val="en-US" w:eastAsia="en-US"/>
        </w:rPr>
        <w:t xml:space="preserve">(ERP) </w:t>
      </w:r>
      <w:r w:rsidR="004C56AC" w:rsidRPr="00951505">
        <w:rPr>
          <w:rFonts w:ascii="Arial" w:eastAsia="Calibri" w:hAnsi="Arial" w:cs="Arial"/>
          <w:lang w:val="en-US" w:eastAsia="en-US"/>
        </w:rPr>
        <w:t xml:space="preserve">by President Cyril </w:t>
      </w:r>
      <w:proofErr w:type="spellStart"/>
      <w:r w:rsidR="004C56AC" w:rsidRPr="00951505">
        <w:rPr>
          <w:rFonts w:ascii="Arial" w:eastAsia="Calibri" w:hAnsi="Arial" w:cs="Arial"/>
          <w:lang w:val="en-US" w:eastAsia="en-US"/>
        </w:rPr>
        <w:t>Ramaphosa</w:t>
      </w:r>
      <w:proofErr w:type="spellEnd"/>
      <w:r w:rsidR="004C56AC" w:rsidRPr="00951505">
        <w:rPr>
          <w:rFonts w:ascii="Arial" w:eastAsia="Calibri" w:hAnsi="Arial" w:cs="Arial"/>
          <w:lang w:val="en-US" w:eastAsia="en-US"/>
        </w:rPr>
        <w:t xml:space="preserve"> </w:t>
      </w:r>
      <w:r w:rsidR="00B926BD" w:rsidRPr="00951505">
        <w:rPr>
          <w:rFonts w:ascii="Arial" w:eastAsia="Calibri" w:hAnsi="Arial" w:cs="Arial"/>
          <w:lang w:val="en-US" w:eastAsia="en-US"/>
        </w:rPr>
        <w:t>demonstrate</w:t>
      </w:r>
      <w:r w:rsidRPr="00951505">
        <w:rPr>
          <w:rFonts w:ascii="Arial" w:eastAsia="Calibri" w:hAnsi="Arial" w:cs="Arial"/>
          <w:lang w:val="en-US" w:eastAsia="en-US"/>
        </w:rPr>
        <w:t xml:space="preserve"> </w:t>
      </w:r>
      <w:r w:rsidR="004C56AC" w:rsidRPr="00951505">
        <w:rPr>
          <w:rFonts w:ascii="Arial" w:eastAsia="Calibri" w:hAnsi="Arial" w:cs="Arial"/>
          <w:lang w:val="en-US" w:eastAsia="en-US"/>
        </w:rPr>
        <w:t xml:space="preserve">the country’s committed to </w:t>
      </w:r>
      <w:r w:rsidR="00B926BD" w:rsidRPr="00951505">
        <w:rPr>
          <w:rFonts w:ascii="Arial" w:eastAsia="Calibri" w:hAnsi="Arial" w:cs="Arial"/>
          <w:lang w:val="en-US" w:eastAsia="en-US"/>
        </w:rPr>
        <w:t>fast track</w:t>
      </w:r>
      <w:r w:rsidR="004C56AC" w:rsidRPr="00951505">
        <w:rPr>
          <w:rFonts w:ascii="Arial" w:eastAsia="Calibri" w:hAnsi="Arial" w:cs="Arial"/>
          <w:lang w:val="en-US" w:eastAsia="en-US"/>
        </w:rPr>
        <w:t xml:space="preserve"> and implement </w:t>
      </w:r>
      <w:r w:rsidR="00B926BD" w:rsidRPr="00951505">
        <w:rPr>
          <w:rFonts w:ascii="Arial" w:eastAsia="Calibri" w:hAnsi="Arial" w:cs="Arial"/>
          <w:lang w:val="en-US" w:eastAsia="en-US"/>
        </w:rPr>
        <w:t xml:space="preserve">response </w:t>
      </w:r>
      <w:proofErr w:type="spellStart"/>
      <w:r w:rsidR="004C56AC" w:rsidRPr="00951505">
        <w:rPr>
          <w:rFonts w:ascii="Arial" w:eastAsia="Calibri" w:hAnsi="Arial" w:cs="Arial"/>
          <w:lang w:val="en-US" w:eastAsia="en-US"/>
        </w:rPr>
        <w:t>programmes</w:t>
      </w:r>
      <w:proofErr w:type="spellEnd"/>
      <w:r w:rsidR="004C56AC" w:rsidRPr="00951505">
        <w:rPr>
          <w:rFonts w:ascii="Arial" w:eastAsia="Calibri" w:hAnsi="Arial" w:cs="Arial"/>
          <w:lang w:val="en-US" w:eastAsia="en-US"/>
        </w:rPr>
        <w:t xml:space="preserve"> and interventions aimed at ending gender based violence. </w:t>
      </w:r>
    </w:p>
    <w:p w:rsidR="00B8012C" w:rsidRPr="00951505" w:rsidRDefault="00716B4B" w:rsidP="00E0128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  <w:r w:rsidRPr="00951505">
        <w:rPr>
          <w:rFonts w:ascii="Arial" w:eastAsia="Calibri" w:hAnsi="Arial" w:cs="Arial"/>
          <w:lang w:val="en-US" w:eastAsia="en-US"/>
        </w:rPr>
        <w:t xml:space="preserve">It is not business as usual- </w:t>
      </w:r>
      <w:r w:rsidR="00B4781B" w:rsidRPr="00951505">
        <w:rPr>
          <w:rFonts w:ascii="Arial" w:eastAsia="Calibri" w:hAnsi="Arial" w:cs="Arial"/>
          <w:lang w:val="en-US" w:eastAsia="en-US"/>
        </w:rPr>
        <w:t>E</w:t>
      </w:r>
      <w:r w:rsidRPr="00951505">
        <w:rPr>
          <w:rFonts w:ascii="Arial" w:eastAsia="Calibri" w:hAnsi="Arial" w:cs="Arial"/>
          <w:lang w:val="en-US" w:eastAsia="en-US"/>
        </w:rPr>
        <w:t xml:space="preserve">nough is enough imply the </w:t>
      </w:r>
      <w:r w:rsidR="00B4781B" w:rsidRPr="00951505">
        <w:rPr>
          <w:rFonts w:ascii="Arial" w:eastAsia="Calibri" w:hAnsi="Arial" w:cs="Arial"/>
          <w:lang w:val="en-US" w:eastAsia="en-US"/>
        </w:rPr>
        <w:t xml:space="preserve">national </w:t>
      </w:r>
      <w:r w:rsidRPr="00951505">
        <w:rPr>
          <w:rFonts w:ascii="Arial" w:eastAsia="Calibri" w:hAnsi="Arial" w:cs="Arial"/>
          <w:lang w:val="en-US" w:eastAsia="en-US"/>
        </w:rPr>
        <w:t xml:space="preserve">intolerance </w:t>
      </w:r>
      <w:r w:rsidR="00B4781B" w:rsidRPr="00951505">
        <w:rPr>
          <w:rFonts w:ascii="Arial" w:eastAsia="Calibri" w:hAnsi="Arial" w:cs="Arial"/>
          <w:lang w:val="en-US" w:eastAsia="en-US"/>
        </w:rPr>
        <w:t xml:space="preserve">to </w:t>
      </w:r>
      <w:r w:rsidR="003532FF" w:rsidRPr="00951505">
        <w:rPr>
          <w:rFonts w:ascii="Arial" w:eastAsia="Calibri" w:hAnsi="Arial" w:cs="Arial"/>
          <w:lang w:val="en-US" w:eastAsia="en-US"/>
        </w:rPr>
        <w:t>GBVF and determination to adequately respond</w:t>
      </w:r>
      <w:r w:rsidR="00B4781B" w:rsidRPr="00951505">
        <w:rPr>
          <w:rFonts w:ascii="Arial" w:eastAsia="Calibri" w:hAnsi="Arial" w:cs="Arial"/>
          <w:lang w:val="en-US" w:eastAsia="en-US"/>
        </w:rPr>
        <w:t xml:space="preserve"> to GBVF. </w:t>
      </w:r>
      <w:r w:rsidR="00683FC0" w:rsidRPr="00951505">
        <w:rPr>
          <w:rFonts w:ascii="Arial" w:eastAsia="Calibri" w:hAnsi="Arial" w:cs="Arial"/>
          <w:lang w:val="en-US" w:eastAsia="en-US"/>
        </w:rPr>
        <w:t>Being the 21</w:t>
      </w:r>
      <w:r w:rsidR="00683FC0" w:rsidRPr="00951505">
        <w:rPr>
          <w:rFonts w:ascii="Arial" w:eastAsia="Calibri" w:hAnsi="Arial" w:cs="Arial"/>
          <w:vertAlign w:val="superscript"/>
          <w:lang w:val="en-US" w:eastAsia="en-US"/>
        </w:rPr>
        <w:t>st</w:t>
      </w:r>
      <w:r w:rsidRPr="00951505">
        <w:rPr>
          <w:rFonts w:ascii="Arial" w:eastAsia="Calibri" w:hAnsi="Arial" w:cs="Arial"/>
          <w:lang w:val="en-US" w:eastAsia="en-US"/>
        </w:rPr>
        <w:t xml:space="preserve"> year of 16 Days of Activism </w:t>
      </w:r>
      <w:r w:rsidR="00683FC0" w:rsidRPr="00951505">
        <w:rPr>
          <w:rFonts w:ascii="Arial" w:eastAsia="Calibri" w:hAnsi="Arial" w:cs="Arial"/>
          <w:lang w:val="en-US" w:eastAsia="en-US"/>
        </w:rPr>
        <w:t xml:space="preserve">campaign, </w:t>
      </w:r>
      <w:r w:rsidRPr="00951505">
        <w:rPr>
          <w:rFonts w:ascii="Arial" w:eastAsia="Calibri" w:hAnsi="Arial" w:cs="Arial"/>
          <w:lang w:val="en-US" w:eastAsia="en-US"/>
        </w:rPr>
        <w:t xml:space="preserve">communication will thus center on </w:t>
      </w:r>
      <w:r w:rsidR="00B4781B" w:rsidRPr="00951505">
        <w:rPr>
          <w:rFonts w:ascii="Arial" w:eastAsia="Calibri" w:hAnsi="Arial" w:cs="Arial"/>
          <w:lang w:val="en-US" w:eastAsia="en-US"/>
        </w:rPr>
        <w:t xml:space="preserve">updating the public on the progress and plans around implementation of the ERP, including </w:t>
      </w:r>
      <w:r w:rsidR="00683FC0" w:rsidRPr="00951505">
        <w:rPr>
          <w:rFonts w:ascii="Arial" w:eastAsia="Calibri" w:hAnsi="Arial" w:cs="Arial"/>
          <w:lang w:val="en-US" w:eastAsia="en-US"/>
        </w:rPr>
        <w:t xml:space="preserve">365 days. </w:t>
      </w:r>
    </w:p>
    <w:p w:rsidR="00A85D1B" w:rsidRPr="00951505" w:rsidRDefault="00683FC0" w:rsidP="00A85D1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t>Enough is enough</w:t>
      </w:r>
      <w:r w:rsidRPr="00951505">
        <w:rPr>
          <w:rFonts w:ascii="Arial" w:eastAsia="Calibri" w:hAnsi="Arial" w:cs="Arial"/>
          <w:lang w:val="en-US" w:eastAsia="en-US"/>
        </w:rPr>
        <w:t>!</w:t>
      </w:r>
      <w:r w:rsidR="00A85D1B" w:rsidRPr="00951505">
        <w:rPr>
          <w:rFonts w:ascii="Arial" w:eastAsia="Calibri" w:hAnsi="Arial" w:cs="Arial"/>
          <w:lang w:val="en-US" w:eastAsia="en-US"/>
        </w:rPr>
        <w:t xml:space="preserve"> All sectors of the society </w:t>
      </w:r>
      <w:proofErr w:type="gramStart"/>
      <w:r w:rsidR="00A85D1B" w:rsidRPr="00951505">
        <w:rPr>
          <w:rFonts w:ascii="Arial" w:eastAsia="Calibri" w:hAnsi="Arial" w:cs="Arial"/>
          <w:lang w:val="en-US" w:eastAsia="en-US"/>
        </w:rPr>
        <w:t>are called</w:t>
      </w:r>
      <w:proofErr w:type="gramEnd"/>
      <w:r w:rsidR="00A85D1B" w:rsidRPr="00951505">
        <w:rPr>
          <w:rFonts w:ascii="Arial" w:eastAsia="Calibri" w:hAnsi="Arial" w:cs="Arial"/>
          <w:lang w:val="en-US" w:eastAsia="en-US"/>
        </w:rPr>
        <w:t xml:space="preserve"> into activism to no longer tolerate gender inequality and subsequent violence against women and children. </w:t>
      </w:r>
    </w:p>
    <w:p w:rsidR="009C41B7" w:rsidRPr="00951505" w:rsidRDefault="009C41B7" w:rsidP="009C41B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</w:p>
    <w:p w:rsidR="009C41B7" w:rsidRPr="00951505" w:rsidRDefault="009C41B7" w:rsidP="00951505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t xml:space="preserve">Campaign Objectives </w:t>
      </w:r>
    </w:p>
    <w:p w:rsidR="009C41B7" w:rsidRPr="00951505" w:rsidRDefault="009C41B7" w:rsidP="009C41B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951505">
        <w:rPr>
          <w:rFonts w:ascii="Arial" w:hAnsi="Arial" w:cs="Arial"/>
          <w:szCs w:val="24"/>
          <w:lang w:val="en-US"/>
        </w:rPr>
        <w:t>Mobilise</w:t>
      </w:r>
      <w:proofErr w:type="spellEnd"/>
      <w:r w:rsidRPr="00951505">
        <w:rPr>
          <w:rFonts w:ascii="Arial" w:hAnsi="Arial" w:cs="Arial"/>
          <w:szCs w:val="24"/>
          <w:lang w:val="en-US"/>
        </w:rPr>
        <w:t xml:space="preserve"> activism </w:t>
      </w:r>
      <w:r w:rsidR="00721499" w:rsidRPr="00951505">
        <w:rPr>
          <w:rFonts w:ascii="Arial" w:hAnsi="Arial" w:cs="Arial"/>
          <w:szCs w:val="24"/>
          <w:lang w:val="en-US"/>
        </w:rPr>
        <w:t xml:space="preserve">against GBV </w:t>
      </w:r>
      <w:r w:rsidRPr="00951505">
        <w:rPr>
          <w:rFonts w:ascii="Arial" w:hAnsi="Arial" w:cs="Arial"/>
          <w:szCs w:val="24"/>
          <w:lang w:val="en-US"/>
        </w:rPr>
        <w:t xml:space="preserve">and </w:t>
      </w:r>
      <w:r w:rsidR="00721499" w:rsidRPr="00951505">
        <w:rPr>
          <w:rFonts w:ascii="Arial" w:hAnsi="Arial" w:cs="Arial"/>
          <w:szCs w:val="24"/>
          <w:lang w:val="en-US"/>
        </w:rPr>
        <w:t xml:space="preserve">around </w:t>
      </w:r>
      <w:r w:rsidRPr="00951505">
        <w:rPr>
          <w:rFonts w:ascii="Arial" w:hAnsi="Arial" w:cs="Arial"/>
          <w:szCs w:val="24"/>
          <w:lang w:val="en-US"/>
        </w:rPr>
        <w:t xml:space="preserve">partnerships </w:t>
      </w:r>
      <w:r w:rsidR="00721499" w:rsidRPr="00951505">
        <w:rPr>
          <w:rFonts w:ascii="Arial" w:hAnsi="Arial" w:cs="Arial"/>
          <w:szCs w:val="24"/>
          <w:lang w:val="en-US"/>
        </w:rPr>
        <w:t>in ending the scourge</w:t>
      </w:r>
      <w:r w:rsidR="001A41BA" w:rsidRPr="00951505">
        <w:rPr>
          <w:rFonts w:ascii="Arial" w:hAnsi="Arial" w:cs="Arial"/>
          <w:szCs w:val="24"/>
          <w:lang w:val="en-US"/>
        </w:rPr>
        <w:t xml:space="preserve"> and working </w:t>
      </w:r>
      <w:r w:rsidR="00C268E4" w:rsidRPr="00951505">
        <w:rPr>
          <w:rFonts w:ascii="Arial" w:hAnsi="Arial" w:cs="Arial"/>
          <w:szCs w:val="24"/>
          <w:lang w:val="en-US"/>
        </w:rPr>
        <w:t>together towards</w:t>
      </w:r>
      <w:r w:rsidR="001A41BA" w:rsidRPr="00951505">
        <w:rPr>
          <w:rFonts w:ascii="Arial" w:hAnsi="Arial" w:cs="Arial"/>
          <w:szCs w:val="24"/>
          <w:lang w:val="en-US"/>
        </w:rPr>
        <w:t xml:space="preserve"> achieving a South Africa/ Society with no GBVF</w:t>
      </w:r>
      <w:r w:rsidR="00C268E4" w:rsidRPr="00951505">
        <w:rPr>
          <w:rFonts w:ascii="Arial" w:hAnsi="Arial" w:cs="Arial"/>
          <w:szCs w:val="24"/>
          <w:lang w:val="en-US"/>
        </w:rPr>
        <w:t>.</w:t>
      </w:r>
    </w:p>
    <w:p w:rsidR="001A41BA" w:rsidRPr="00951505" w:rsidRDefault="001A41BA" w:rsidP="009C41B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951505">
        <w:rPr>
          <w:rFonts w:ascii="Arial" w:hAnsi="Arial" w:cs="Arial"/>
          <w:szCs w:val="24"/>
          <w:lang w:val="en-US"/>
        </w:rPr>
        <w:t>Educate on harmful effect</w:t>
      </w:r>
      <w:r w:rsidR="00C268E4" w:rsidRPr="00951505">
        <w:rPr>
          <w:rFonts w:ascii="Arial" w:hAnsi="Arial" w:cs="Arial"/>
          <w:szCs w:val="24"/>
          <w:lang w:val="en-US"/>
        </w:rPr>
        <w:t>s</w:t>
      </w:r>
      <w:r w:rsidRPr="00951505">
        <w:rPr>
          <w:rFonts w:ascii="Arial" w:hAnsi="Arial" w:cs="Arial"/>
          <w:szCs w:val="24"/>
          <w:lang w:val="en-US"/>
        </w:rPr>
        <w:t xml:space="preserve"> of GBVF</w:t>
      </w:r>
      <w:r w:rsidR="00C268E4" w:rsidRPr="00951505">
        <w:rPr>
          <w:rFonts w:ascii="Arial" w:hAnsi="Arial" w:cs="Arial"/>
          <w:szCs w:val="24"/>
          <w:lang w:val="en-US"/>
        </w:rPr>
        <w:t>.</w:t>
      </w:r>
    </w:p>
    <w:p w:rsidR="00721499" w:rsidRPr="00951505" w:rsidRDefault="009C41B7" w:rsidP="009C41B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951505">
        <w:rPr>
          <w:rFonts w:ascii="Arial" w:hAnsi="Arial" w:cs="Arial"/>
          <w:szCs w:val="24"/>
          <w:lang w:val="en-US"/>
        </w:rPr>
        <w:t>Inform</w:t>
      </w:r>
      <w:r w:rsidR="00721499" w:rsidRPr="00951505">
        <w:rPr>
          <w:rFonts w:ascii="Arial" w:hAnsi="Arial" w:cs="Arial"/>
          <w:szCs w:val="24"/>
          <w:lang w:val="en-US"/>
        </w:rPr>
        <w:t xml:space="preserve"> South Africans about progress towards National Strategic Plan on GBV </w:t>
      </w:r>
      <w:proofErr w:type="gramStart"/>
      <w:r w:rsidR="00721499" w:rsidRPr="00951505">
        <w:rPr>
          <w:rFonts w:ascii="Arial" w:hAnsi="Arial" w:cs="Arial"/>
          <w:szCs w:val="24"/>
          <w:lang w:val="en-US"/>
        </w:rPr>
        <w:t>and  implementation</w:t>
      </w:r>
      <w:proofErr w:type="gramEnd"/>
      <w:r w:rsidR="00721499" w:rsidRPr="00951505">
        <w:rPr>
          <w:rFonts w:ascii="Arial" w:hAnsi="Arial" w:cs="Arial"/>
          <w:szCs w:val="24"/>
          <w:lang w:val="en-US"/>
        </w:rPr>
        <w:t xml:space="preserve"> of the ERP</w:t>
      </w:r>
      <w:r w:rsidR="00C268E4" w:rsidRPr="00951505">
        <w:rPr>
          <w:rFonts w:ascii="Arial" w:hAnsi="Arial" w:cs="Arial"/>
          <w:szCs w:val="24"/>
          <w:lang w:val="en-US"/>
        </w:rPr>
        <w:t>.</w:t>
      </w:r>
    </w:p>
    <w:p w:rsidR="009C41B7" w:rsidRPr="00951505" w:rsidRDefault="00721499" w:rsidP="009C41B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Cs w:val="24"/>
        </w:rPr>
      </w:pPr>
      <w:r w:rsidRPr="00951505">
        <w:rPr>
          <w:rFonts w:ascii="Arial" w:hAnsi="Arial" w:cs="Arial"/>
          <w:szCs w:val="24"/>
          <w:lang w:val="en-US"/>
        </w:rPr>
        <w:t xml:space="preserve">Facilitate </w:t>
      </w:r>
      <w:r w:rsidR="009C41B7" w:rsidRPr="00951505">
        <w:rPr>
          <w:rFonts w:ascii="Arial" w:hAnsi="Arial" w:cs="Arial"/>
          <w:szCs w:val="24"/>
          <w:lang w:val="en-US"/>
        </w:rPr>
        <w:t>access to enabling information and /services</w:t>
      </w:r>
      <w:r w:rsidRPr="00951505">
        <w:rPr>
          <w:rFonts w:ascii="Arial" w:hAnsi="Arial" w:cs="Arial"/>
          <w:szCs w:val="24"/>
          <w:lang w:val="en-US"/>
        </w:rPr>
        <w:t xml:space="preserve"> at prevention, response and care levels.</w:t>
      </w:r>
    </w:p>
    <w:p w:rsidR="009C41B7" w:rsidRDefault="009C41B7" w:rsidP="009C41B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</w:p>
    <w:p w:rsidR="00951505" w:rsidRPr="00951505" w:rsidRDefault="00951505" w:rsidP="009C41B7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eastAsia="Calibri" w:hAnsi="Arial" w:cs="Arial"/>
          <w:lang w:val="en-US" w:eastAsia="en-US"/>
        </w:rPr>
      </w:pPr>
    </w:p>
    <w:p w:rsidR="009C41B7" w:rsidRPr="00951505" w:rsidRDefault="009C41B7" w:rsidP="00951505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lastRenderedPageBreak/>
        <w:t xml:space="preserve">Key events will include: </w:t>
      </w:r>
    </w:p>
    <w:p w:rsidR="009C41B7" w:rsidRPr="00951505" w:rsidRDefault="009C41B7" w:rsidP="009C41B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eastAsia="Calibri" w:hAnsi="Arial" w:cs="Arial"/>
          <w:lang w:val="en-US" w:eastAsia="en-US"/>
        </w:rPr>
      </w:pPr>
      <w:r w:rsidRPr="00951505">
        <w:rPr>
          <w:rFonts w:ascii="Arial" w:eastAsia="Calibri" w:hAnsi="Arial" w:cs="Arial"/>
          <w:lang w:val="en-US" w:eastAsia="en-US"/>
        </w:rPr>
        <w:t xml:space="preserve">The </w:t>
      </w:r>
      <w:r w:rsidR="00B926BD" w:rsidRPr="00951505">
        <w:rPr>
          <w:rFonts w:ascii="Arial" w:eastAsia="Calibri" w:hAnsi="Arial" w:cs="Arial"/>
          <w:lang w:val="en-US" w:eastAsia="en-US"/>
        </w:rPr>
        <w:t xml:space="preserve">16 Days campaign </w:t>
      </w:r>
      <w:proofErr w:type="gramStart"/>
      <w:r w:rsidR="00951505">
        <w:rPr>
          <w:rFonts w:ascii="Arial" w:eastAsia="Calibri" w:hAnsi="Arial" w:cs="Arial"/>
          <w:lang w:val="en-US" w:eastAsia="en-US"/>
        </w:rPr>
        <w:t>will be officially opened</w:t>
      </w:r>
      <w:proofErr w:type="gramEnd"/>
      <w:r w:rsidRPr="00951505">
        <w:rPr>
          <w:rFonts w:ascii="Arial" w:eastAsia="Calibri" w:hAnsi="Arial" w:cs="Arial"/>
          <w:lang w:val="en-US" w:eastAsia="en-US"/>
        </w:rPr>
        <w:t xml:space="preserve"> in Waterberg, Limpopo aligned to the launch of the Waterberg District Model by the President, Mr Cyril </w:t>
      </w:r>
      <w:proofErr w:type="spellStart"/>
      <w:r w:rsidRPr="00951505">
        <w:rPr>
          <w:rFonts w:ascii="Arial" w:eastAsia="Calibri" w:hAnsi="Arial" w:cs="Arial"/>
          <w:lang w:val="en-US" w:eastAsia="en-US"/>
        </w:rPr>
        <w:t>Ramaphosa</w:t>
      </w:r>
      <w:proofErr w:type="spellEnd"/>
      <w:r w:rsidRPr="00951505">
        <w:rPr>
          <w:rFonts w:ascii="Arial" w:eastAsia="Calibri" w:hAnsi="Arial" w:cs="Arial"/>
          <w:lang w:val="en-US" w:eastAsia="en-US"/>
        </w:rPr>
        <w:t xml:space="preserve"> on 25 November 2019. GBV being </w:t>
      </w:r>
      <w:r w:rsidR="00951505">
        <w:rPr>
          <w:rFonts w:ascii="Arial" w:eastAsia="Calibri" w:hAnsi="Arial" w:cs="Arial"/>
          <w:lang w:val="en-US" w:eastAsia="en-US"/>
        </w:rPr>
        <w:t xml:space="preserve">a </w:t>
      </w:r>
      <w:r w:rsidRPr="00951505">
        <w:rPr>
          <w:rFonts w:ascii="Arial" w:eastAsia="Calibri" w:hAnsi="Arial" w:cs="Arial"/>
          <w:lang w:val="en-US" w:eastAsia="en-US"/>
        </w:rPr>
        <w:t>multi</w:t>
      </w:r>
      <w:r w:rsidR="00951505">
        <w:rPr>
          <w:rFonts w:ascii="Arial" w:eastAsia="Calibri" w:hAnsi="Arial" w:cs="Arial"/>
          <w:lang w:val="en-US" w:eastAsia="en-US"/>
        </w:rPr>
        <w:t>-</w:t>
      </w:r>
      <w:r w:rsidRPr="00951505">
        <w:rPr>
          <w:rFonts w:ascii="Arial" w:eastAsia="Calibri" w:hAnsi="Arial" w:cs="Arial"/>
          <w:lang w:val="en-US" w:eastAsia="en-US"/>
        </w:rPr>
        <w:t xml:space="preserve">sectoral campaign that require an urgent and integrated implementation across all spheres will take a </w:t>
      </w:r>
      <w:proofErr w:type="spellStart"/>
      <w:r w:rsidRPr="00951505">
        <w:rPr>
          <w:rFonts w:ascii="Arial" w:eastAsia="Calibri" w:hAnsi="Arial" w:cs="Arial"/>
          <w:b/>
          <w:lang w:val="en-US" w:eastAsia="en-US"/>
        </w:rPr>
        <w:t>Khawuleza</w:t>
      </w:r>
      <w:proofErr w:type="spellEnd"/>
      <w:r w:rsidRPr="00951505">
        <w:rPr>
          <w:rFonts w:ascii="Arial" w:eastAsia="Calibri" w:hAnsi="Arial" w:cs="Arial"/>
          <w:b/>
          <w:lang w:val="en-US" w:eastAsia="en-US"/>
        </w:rPr>
        <w:t xml:space="preserve"> district</w:t>
      </w:r>
      <w:r w:rsidRPr="00951505">
        <w:rPr>
          <w:rFonts w:ascii="Arial" w:eastAsia="Calibri" w:hAnsi="Arial" w:cs="Arial"/>
          <w:lang w:val="en-US" w:eastAsia="en-US"/>
        </w:rPr>
        <w:t xml:space="preserve"> service delivery model</w:t>
      </w:r>
    </w:p>
    <w:p w:rsidR="00D72F6A" w:rsidRPr="00951505" w:rsidRDefault="00951505" w:rsidP="00951505">
      <w:pPr>
        <w:pStyle w:val="NormalWeb"/>
        <w:shd w:val="clear" w:color="auto" w:fill="D9D9D9" w:themeFill="background1" w:themeFillShade="D9"/>
        <w:spacing w:before="0" w:line="360" w:lineRule="auto"/>
        <w:jc w:val="both"/>
        <w:rPr>
          <w:rFonts w:ascii="Arial" w:eastAsia="Calibri" w:hAnsi="Arial" w:cs="Arial"/>
          <w:b/>
          <w:sz w:val="28"/>
          <w:szCs w:val="28"/>
          <w:lang w:val="en-US" w:eastAsia="en-US"/>
        </w:rPr>
      </w:pPr>
      <w:r w:rsidRPr="00951505">
        <w:rPr>
          <w:rFonts w:ascii="Arial" w:eastAsia="Calibri" w:hAnsi="Arial" w:cs="Arial"/>
          <w:b/>
          <w:sz w:val="28"/>
          <w:szCs w:val="28"/>
          <w:lang w:val="en-US"/>
        </w:rPr>
        <w:t>CALL TO ACTION</w:t>
      </w:r>
    </w:p>
    <w:p w:rsidR="009C41B7" w:rsidRPr="00951505" w:rsidRDefault="00951505" w:rsidP="0088518D">
      <w:pPr>
        <w:pStyle w:val="NormalWeb"/>
        <w:spacing w:before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>
        <w:rPr>
          <w:rFonts w:ascii="Arial" w:eastAsia="Calibri" w:hAnsi="Arial" w:cs="Arial"/>
          <w:b/>
          <w:lang w:val="en-US" w:eastAsia="en-US"/>
        </w:rPr>
        <w:t xml:space="preserve">FOR </w:t>
      </w:r>
      <w:r w:rsidR="0088518D" w:rsidRPr="00951505">
        <w:rPr>
          <w:rFonts w:ascii="Arial" w:eastAsia="Calibri" w:hAnsi="Arial" w:cs="Arial"/>
          <w:b/>
          <w:lang w:val="en-US" w:eastAsia="en-US"/>
        </w:rPr>
        <w:t xml:space="preserve">COMMUNITIES </w:t>
      </w:r>
    </w:p>
    <w:p w:rsidR="0088518D" w:rsidRPr="00951505" w:rsidRDefault="0088518D" w:rsidP="00842AD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b/>
          <w:szCs w:val="24"/>
          <w:lang w:val="en-US"/>
        </w:rPr>
        <w:t>Be an activist against GBV in your homes, communities, work and positions</w:t>
      </w:r>
      <w:r w:rsidR="00951505">
        <w:rPr>
          <w:rFonts w:ascii="Arial" w:hAnsi="Arial" w:cs="Arial"/>
          <w:b/>
          <w:szCs w:val="24"/>
          <w:lang w:val="en-US"/>
        </w:rPr>
        <w:t>:</w:t>
      </w:r>
    </w:p>
    <w:p w:rsidR="00D72F6A" w:rsidRPr="00951505" w:rsidRDefault="0088518D" w:rsidP="0088518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Challenge cultures and practices that perpetuate </w:t>
      </w:r>
      <w:r w:rsidR="00D72F6A" w:rsidRPr="00951505">
        <w:rPr>
          <w:rFonts w:ascii="Arial" w:hAnsi="Arial" w:cs="Arial"/>
          <w:szCs w:val="24"/>
          <w:lang w:val="en-US"/>
        </w:rPr>
        <w:t>gender inequalities and consequent abuse of women and children</w:t>
      </w:r>
      <w:r w:rsidR="00851D90" w:rsidRPr="00951505">
        <w:rPr>
          <w:rFonts w:ascii="Arial" w:hAnsi="Arial" w:cs="Arial"/>
          <w:szCs w:val="24"/>
          <w:lang w:val="en-US"/>
        </w:rPr>
        <w:t xml:space="preserve"> at personal</w:t>
      </w:r>
      <w:r w:rsidR="00842AD3" w:rsidRPr="00951505">
        <w:rPr>
          <w:rFonts w:ascii="Arial" w:hAnsi="Arial" w:cs="Arial"/>
          <w:szCs w:val="24"/>
          <w:lang w:val="en-US"/>
        </w:rPr>
        <w:t xml:space="preserve"> and societal level</w:t>
      </w:r>
      <w:r w:rsidR="00D72F6A" w:rsidRPr="00951505">
        <w:rPr>
          <w:rFonts w:ascii="Arial" w:hAnsi="Arial" w:cs="Arial"/>
          <w:szCs w:val="24"/>
          <w:lang w:val="en-US"/>
        </w:rPr>
        <w:t>.</w:t>
      </w:r>
    </w:p>
    <w:p w:rsidR="004514A9" w:rsidRPr="00951505" w:rsidRDefault="004514A9" w:rsidP="0095150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Cs w:val="24"/>
          <w:lang w:val="en-US"/>
        </w:rPr>
      </w:pPr>
      <w:r w:rsidRPr="00951505">
        <w:rPr>
          <w:rFonts w:ascii="Arial" w:hAnsi="Arial" w:cs="Arial"/>
          <w:b/>
          <w:szCs w:val="24"/>
          <w:lang w:val="en-US"/>
        </w:rPr>
        <w:t xml:space="preserve">Play your part: </w:t>
      </w:r>
    </w:p>
    <w:p w:rsidR="0088518D" w:rsidRPr="00951505" w:rsidRDefault="0088518D" w:rsidP="004514A9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Reject and report abusers- </w:t>
      </w:r>
      <w:r w:rsidR="004514A9" w:rsidRPr="00951505">
        <w:rPr>
          <w:rFonts w:ascii="Arial" w:hAnsi="Arial" w:cs="Arial"/>
          <w:szCs w:val="24"/>
          <w:lang w:val="en-US"/>
        </w:rPr>
        <w:t xml:space="preserve">Act and </w:t>
      </w:r>
      <w:proofErr w:type="gramStart"/>
      <w:r w:rsidRPr="00951505">
        <w:rPr>
          <w:rFonts w:ascii="Arial" w:hAnsi="Arial" w:cs="Arial"/>
          <w:szCs w:val="24"/>
          <w:lang w:val="en-US"/>
        </w:rPr>
        <w:t>don’t</w:t>
      </w:r>
      <w:proofErr w:type="gramEnd"/>
      <w:r w:rsidRPr="00951505">
        <w:rPr>
          <w:rFonts w:ascii="Arial" w:hAnsi="Arial" w:cs="Arial"/>
          <w:szCs w:val="24"/>
          <w:lang w:val="en-US"/>
        </w:rPr>
        <w:t xml:space="preserve"> look away</w:t>
      </w:r>
      <w:r w:rsidR="003532FF" w:rsidRPr="00951505">
        <w:rPr>
          <w:rFonts w:ascii="Arial" w:hAnsi="Arial" w:cs="Arial"/>
          <w:szCs w:val="24"/>
          <w:lang w:val="en-US"/>
        </w:rPr>
        <w:t>!</w:t>
      </w:r>
      <w:r w:rsidRPr="00951505">
        <w:rPr>
          <w:rFonts w:ascii="Arial" w:hAnsi="Arial" w:cs="Arial"/>
          <w:szCs w:val="24"/>
          <w:lang w:val="en-US"/>
        </w:rPr>
        <w:t xml:space="preserve"> </w:t>
      </w:r>
    </w:p>
    <w:p w:rsidR="00E35501" w:rsidRPr="00951505" w:rsidRDefault="00E35501" w:rsidP="00E3550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Do </w:t>
      </w:r>
      <w:proofErr w:type="gramStart"/>
      <w:r w:rsidRPr="00951505">
        <w:rPr>
          <w:rFonts w:ascii="Arial" w:hAnsi="Arial" w:cs="Arial"/>
          <w:szCs w:val="24"/>
          <w:lang w:val="en-US"/>
        </w:rPr>
        <w:t>n</w:t>
      </w:r>
      <w:r w:rsidR="003532FF" w:rsidRPr="00951505">
        <w:rPr>
          <w:rFonts w:ascii="Arial" w:hAnsi="Arial" w:cs="Arial"/>
          <w:szCs w:val="24"/>
          <w:lang w:val="en-US"/>
        </w:rPr>
        <w:t>ot protect abusers</w:t>
      </w:r>
      <w:proofErr w:type="gramEnd"/>
      <w:r w:rsidR="003532FF" w:rsidRPr="00951505">
        <w:rPr>
          <w:rFonts w:ascii="Arial" w:hAnsi="Arial" w:cs="Arial"/>
          <w:szCs w:val="24"/>
          <w:lang w:val="en-US"/>
        </w:rPr>
        <w:t xml:space="preserve">, </w:t>
      </w:r>
      <w:proofErr w:type="gramStart"/>
      <w:r w:rsidR="003532FF" w:rsidRPr="00951505">
        <w:rPr>
          <w:rFonts w:ascii="Arial" w:hAnsi="Arial" w:cs="Arial"/>
          <w:szCs w:val="24"/>
          <w:lang w:val="en-US"/>
        </w:rPr>
        <w:t>report them</w:t>
      </w:r>
      <w:proofErr w:type="gramEnd"/>
      <w:r w:rsidR="003532FF" w:rsidRPr="00951505">
        <w:rPr>
          <w:rFonts w:ascii="Arial" w:hAnsi="Arial" w:cs="Arial"/>
          <w:szCs w:val="24"/>
          <w:lang w:val="en-US"/>
        </w:rPr>
        <w:t>!</w:t>
      </w:r>
    </w:p>
    <w:p w:rsidR="00E35501" w:rsidRPr="00951505" w:rsidRDefault="004C5E2F" w:rsidP="00E3550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Sign the </w:t>
      </w:r>
      <w:r w:rsidRPr="004C5E2F">
        <w:rPr>
          <w:rFonts w:ascii="Arial" w:hAnsi="Arial" w:cs="Arial"/>
          <w:b/>
          <w:i/>
          <w:szCs w:val="24"/>
          <w:lang w:val="en-US"/>
        </w:rPr>
        <w:t>Pledge Against Gender-Based Violence.</w:t>
      </w:r>
      <w:r>
        <w:rPr>
          <w:rFonts w:ascii="Arial" w:hAnsi="Arial" w:cs="Arial"/>
          <w:szCs w:val="24"/>
          <w:lang w:val="en-US"/>
        </w:rPr>
        <w:t xml:space="preserve"> </w:t>
      </w:r>
      <w:r w:rsidR="00E35501" w:rsidRPr="00951505">
        <w:rPr>
          <w:rFonts w:ascii="Arial" w:hAnsi="Arial" w:cs="Arial"/>
          <w:szCs w:val="24"/>
          <w:lang w:val="en-US"/>
        </w:rPr>
        <w:t>Do not engage in abusive activitie</w:t>
      </w:r>
      <w:bookmarkStart w:id="0" w:name="_GoBack"/>
      <w:bookmarkEnd w:id="0"/>
      <w:r w:rsidR="00E35501" w:rsidRPr="00951505">
        <w:rPr>
          <w:rFonts w:ascii="Arial" w:hAnsi="Arial" w:cs="Arial"/>
          <w:szCs w:val="24"/>
          <w:lang w:val="en-US"/>
        </w:rPr>
        <w:t>s</w:t>
      </w:r>
      <w:r w:rsidR="003532FF" w:rsidRPr="00951505">
        <w:rPr>
          <w:rFonts w:ascii="Arial" w:hAnsi="Arial" w:cs="Arial"/>
          <w:szCs w:val="24"/>
          <w:lang w:val="en-US"/>
        </w:rPr>
        <w:t xml:space="preserve"> and </w:t>
      </w:r>
      <w:r w:rsidR="00E35501" w:rsidRPr="00951505">
        <w:rPr>
          <w:rFonts w:ascii="Arial" w:hAnsi="Arial" w:cs="Arial"/>
          <w:szCs w:val="24"/>
          <w:lang w:val="en-US"/>
        </w:rPr>
        <w:t>become an abuser- Stop abuse.</w:t>
      </w:r>
    </w:p>
    <w:p w:rsidR="003532FF" w:rsidRPr="00951505" w:rsidRDefault="003532FF" w:rsidP="00E3550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Challenge and denounce cultural practices that perpetuate gender inequalities </w:t>
      </w:r>
    </w:p>
    <w:p w:rsidR="00F42DE6" w:rsidRPr="00951505" w:rsidRDefault="00F42DE6" w:rsidP="00F42DE6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>Be sensitive and supportive to GBV victims - share helpful information and support causes near you.</w:t>
      </w:r>
    </w:p>
    <w:p w:rsidR="004514A9" w:rsidRPr="00951505" w:rsidRDefault="004514A9" w:rsidP="004514A9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Seek </w:t>
      </w:r>
      <w:r w:rsidR="00E35501" w:rsidRPr="00951505">
        <w:rPr>
          <w:rFonts w:ascii="Arial" w:hAnsi="Arial" w:cs="Arial"/>
          <w:szCs w:val="24"/>
          <w:lang w:val="en-US"/>
        </w:rPr>
        <w:t xml:space="preserve">personal </w:t>
      </w:r>
      <w:r w:rsidRPr="00951505">
        <w:rPr>
          <w:rFonts w:ascii="Arial" w:hAnsi="Arial" w:cs="Arial"/>
          <w:szCs w:val="24"/>
          <w:lang w:val="en-US"/>
        </w:rPr>
        <w:t>help to change harmful behaviors</w:t>
      </w:r>
      <w:r w:rsidR="00550009" w:rsidRPr="00951505">
        <w:rPr>
          <w:rFonts w:ascii="Arial" w:hAnsi="Arial" w:cs="Arial"/>
          <w:szCs w:val="24"/>
          <w:lang w:val="en-US"/>
        </w:rPr>
        <w:t xml:space="preserve"> such as alcohol and substance abuse </w:t>
      </w:r>
    </w:p>
    <w:p w:rsidR="00E35501" w:rsidRPr="00951505" w:rsidRDefault="00E35501" w:rsidP="00E3550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Teach children values of gender equality </w:t>
      </w:r>
    </w:p>
    <w:p w:rsidR="00E35501" w:rsidRPr="00951505" w:rsidRDefault="00E35501" w:rsidP="00E3550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Protect children from exposure to </w:t>
      </w:r>
      <w:r w:rsidR="00B779FB" w:rsidRPr="00951505">
        <w:rPr>
          <w:rFonts w:ascii="Arial" w:hAnsi="Arial" w:cs="Arial"/>
          <w:szCs w:val="24"/>
          <w:lang w:val="en-US"/>
        </w:rPr>
        <w:t xml:space="preserve">violence and </w:t>
      </w:r>
      <w:r w:rsidRPr="00951505">
        <w:rPr>
          <w:rFonts w:ascii="Arial" w:hAnsi="Arial" w:cs="Arial"/>
          <w:szCs w:val="24"/>
          <w:lang w:val="en-US"/>
        </w:rPr>
        <w:t xml:space="preserve">harmful content on internet and social media, including pornography, sexual solicitation </w:t>
      </w:r>
    </w:p>
    <w:p w:rsidR="00721499" w:rsidRPr="00951505" w:rsidRDefault="00721499" w:rsidP="004514A9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Develop policies that prevent and deal with </w:t>
      </w:r>
      <w:proofErr w:type="gramStart"/>
      <w:r w:rsidRPr="00951505">
        <w:rPr>
          <w:rFonts w:ascii="Arial" w:hAnsi="Arial" w:cs="Arial"/>
          <w:szCs w:val="24"/>
          <w:lang w:val="en-US"/>
        </w:rPr>
        <w:t>gender based</w:t>
      </w:r>
      <w:proofErr w:type="gramEnd"/>
      <w:r w:rsidRPr="00951505">
        <w:rPr>
          <w:rFonts w:ascii="Arial" w:hAnsi="Arial" w:cs="Arial"/>
          <w:szCs w:val="24"/>
          <w:lang w:val="en-US"/>
        </w:rPr>
        <w:t xml:space="preserve"> violence in your sector, workplace </w:t>
      </w:r>
      <w:r w:rsidR="00951505">
        <w:rPr>
          <w:rFonts w:ascii="Arial" w:hAnsi="Arial" w:cs="Arial"/>
          <w:szCs w:val="24"/>
          <w:lang w:val="en-US"/>
        </w:rPr>
        <w:t>and communities.</w:t>
      </w:r>
    </w:p>
    <w:p w:rsidR="0088518D" w:rsidRPr="00951505" w:rsidRDefault="00550009" w:rsidP="00550009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Organize targeted </w:t>
      </w:r>
      <w:r w:rsidR="003B2B0A" w:rsidRPr="00951505">
        <w:rPr>
          <w:rFonts w:ascii="Arial" w:hAnsi="Arial" w:cs="Arial"/>
          <w:szCs w:val="24"/>
          <w:lang w:val="en-US"/>
        </w:rPr>
        <w:t xml:space="preserve">community outreach and </w:t>
      </w:r>
      <w:r w:rsidRPr="00951505">
        <w:rPr>
          <w:rFonts w:ascii="Arial" w:hAnsi="Arial" w:cs="Arial"/>
          <w:szCs w:val="24"/>
          <w:lang w:val="en-US"/>
        </w:rPr>
        <w:t>dialogues on solution towards</w:t>
      </w:r>
      <w:r w:rsidR="004514A9" w:rsidRPr="00951505">
        <w:rPr>
          <w:rFonts w:ascii="Arial" w:hAnsi="Arial" w:cs="Arial"/>
          <w:szCs w:val="24"/>
          <w:lang w:val="en-US"/>
        </w:rPr>
        <w:t xml:space="preserve"> a gender equal society</w:t>
      </w:r>
      <w:r w:rsidR="00951505">
        <w:rPr>
          <w:rFonts w:ascii="Arial" w:hAnsi="Arial" w:cs="Arial"/>
          <w:szCs w:val="24"/>
          <w:lang w:val="en-US"/>
        </w:rPr>
        <w:t>.</w:t>
      </w:r>
      <w:r w:rsidRPr="00951505">
        <w:rPr>
          <w:rFonts w:ascii="Arial" w:hAnsi="Arial" w:cs="Arial"/>
          <w:szCs w:val="24"/>
          <w:lang w:val="en-US"/>
        </w:rPr>
        <w:t xml:space="preserve"> </w:t>
      </w:r>
    </w:p>
    <w:p w:rsidR="004514A9" w:rsidRDefault="004514A9" w:rsidP="009C41B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1505" w:rsidRDefault="00951505" w:rsidP="009C41B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1505" w:rsidRDefault="00951505" w:rsidP="0088518D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/>
        </w:rPr>
      </w:pPr>
    </w:p>
    <w:p w:rsidR="00683FC0" w:rsidRPr="00951505" w:rsidRDefault="00951505" w:rsidP="0088518D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FOR </w:t>
      </w:r>
      <w:r w:rsidR="0088518D" w:rsidRPr="00951505">
        <w:rPr>
          <w:rFonts w:ascii="Arial" w:eastAsia="Calibri" w:hAnsi="Arial" w:cs="Arial"/>
          <w:b/>
          <w:lang w:val="en-US"/>
        </w:rPr>
        <w:t xml:space="preserve">COMMUNICATORS </w:t>
      </w:r>
    </w:p>
    <w:p w:rsidR="00F42DE6" w:rsidRPr="00951505" w:rsidRDefault="00951505" w:rsidP="00B779F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Develop </w:t>
      </w:r>
      <w:r w:rsidR="00F42DE6" w:rsidRPr="00951505">
        <w:rPr>
          <w:rFonts w:ascii="Arial" w:eastAsia="Calibri" w:hAnsi="Arial" w:cs="Arial"/>
          <w:b/>
          <w:sz w:val="24"/>
          <w:szCs w:val="24"/>
          <w:lang w:val="en-US"/>
        </w:rPr>
        <w:t>GBV campaign</w:t>
      </w:r>
      <w:r w:rsidR="00B779FB" w:rsidRPr="00951505">
        <w:rPr>
          <w:rFonts w:ascii="Arial" w:eastAsia="Calibri" w:hAnsi="Arial" w:cs="Arial"/>
          <w:b/>
          <w:sz w:val="24"/>
          <w:szCs w:val="24"/>
          <w:lang w:val="en-US"/>
        </w:rPr>
        <w:t>s</w:t>
      </w:r>
      <w:r w:rsidR="00F42DE6" w:rsidRPr="00951505">
        <w:rPr>
          <w:rFonts w:ascii="Arial" w:eastAsia="Calibri" w:hAnsi="Arial" w:cs="Arial"/>
          <w:sz w:val="24"/>
          <w:szCs w:val="24"/>
          <w:lang w:val="en-US"/>
        </w:rPr>
        <w:t xml:space="preserve"> related to the approved theme and the mandate of your respective department. The campaign should run throughout the duration of the 16 Days period, using the approved 16 Days artwork.</w:t>
      </w:r>
    </w:p>
    <w:p w:rsidR="0088518D" w:rsidRPr="00951505" w:rsidRDefault="00F42DE6" w:rsidP="008851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b/>
          <w:szCs w:val="24"/>
          <w:lang w:val="en-US"/>
        </w:rPr>
        <w:t>Implement c</w:t>
      </w:r>
      <w:r w:rsidR="0088518D" w:rsidRPr="00951505">
        <w:rPr>
          <w:rFonts w:ascii="Arial" w:hAnsi="Arial" w:cs="Arial"/>
          <w:b/>
          <w:szCs w:val="24"/>
          <w:lang w:val="en-US"/>
        </w:rPr>
        <w:t>ampaign activities</w:t>
      </w:r>
      <w:r w:rsidR="0088518D" w:rsidRPr="00951505">
        <w:rPr>
          <w:rFonts w:ascii="Arial" w:hAnsi="Arial" w:cs="Arial"/>
          <w:szCs w:val="24"/>
          <w:lang w:val="en-US"/>
        </w:rPr>
        <w:t xml:space="preserve"> </w:t>
      </w:r>
      <w:r w:rsidRPr="00951505">
        <w:rPr>
          <w:rFonts w:ascii="Arial" w:hAnsi="Arial" w:cs="Arial"/>
          <w:szCs w:val="24"/>
          <w:lang w:val="en-US"/>
        </w:rPr>
        <w:t xml:space="preserve">to </w:t>
      </w:r>
      <w:r w:rsidR="0088518D" w:rsidRPr="00951505">
        <w:rPr>
          <w:rFonts w:ascii="Arial" w:hAnsi="Arial" w:cs="Arial"/>
          <w:szCs w:val="24"/>
          <w:lang w:val="en-US"/>
        </w:rPr>
        <w:t>contribute toward</w:t>
      </w:r>
      <w:r w:rsidR="00951505">
        <w:rPr>
          <w:rFonts w:ascii="Arial" w:hAnsi="Arial" w:cs="Arial"/>
          <w:szCs w:val="24"/>
          <w:lang w:val="en-US"/>
        </w:rPr>
        <w:t>s</w:t>
      </w:r>
      <w:r w:rsidR="0088518D" w:rsidRPr="00951505">
        <w:rPr>
          <w:rFonts w:ascii="Arial" w:hAnsi="Arial" w:cs="Arial"/>
          <w:szCs w:val="24"/>
          <w:lang w:val="en-US"/>
        </w:rPr>
        <w:t xml:space="preserve"> an integrated calendar of activities to </w:t>
      </w:r>
      <w:proofErr w:type="spellStart"/>
      <w:r w:rsidR="0088518D" w:rsidRPr="00951505">
        <w:rPr>
          <w:rFonts w:ascii="Arial" w:hAnsi="Arial" w:cs="Arial"/>
          <w:szCs w:val="24"/>
          <w:lang w:val="en-US"/>
        </w:rPr>
        <w:t>mobilise</w:t>
      </w:r>
      <w:proofErr w:type="spellEnd"/>
      <w:r w:rsidR="0088518D" w:rsidRPr="00951505">
        <w:rPr>
          <w:rFonts w:ascii="Arial" w:hAnsi="Arial" w:cs="Arial"/>
          <w:szCs w:val="24"/>
          <w:lang w:val="en-US"/>
        </w:rPr>
        <w:t xml:space="preserve"> news coverage. </w:t>
      </w:r>
    </w:p>
    <w:p w:rsidR="00F42DE6" w:rsidRPr="00951505" w:rsidRDefault="0088518D" w:rsidP="00B779F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951505">
        <w:rPr>
          <w:rFonts w:ascii="Arial" w:eastAsia="Calibri" w:hAnsi="Arial" w:cs="Arial"/>
          <w:b/>
          <w:sz w:val="24"/>
          <w:szCs w:val="24"/>
          <w:lang w:val="en-US"/>
        </w:rPr>
        <w:t>Communication activities</w:t>
      </w:r>
      <w:r w:rsidRPr="00951505">
        <w:rPr>
          <w:rFonts w:ascii="Arial" w:eastAsia="Calibri" w:hAnsi="Arial" w:cs="Arial"/>
          <w:sz w:val="24"/>
          <w:szCs w:val="24"/>
          <w:lang w:val="en-US"/>
        </w:rPr>
        <w:t xml:space="preserve"> t</w:t>
      </w:r>
      <w:r w:rsidR="005E57D4" w:rsidRPr="00951505">
        <w:rPr>
          <w:rFonts w:ascii="Arial" w:eastAsia="Calibri" w:hAnsi="Arial" w:cs="Arial"/>
          <w:sz w:val="24"/>
          <w:szCs w:val="24"/>
          <w:lang w:val="en-US"/>
        </w:rPr>
        <w:t>o</w:t>
      </w:r>
      <w:r w:rsidRPr="00951505">
        <w:rPr>
          <w:rFonts w:ascii="Arial" w:eastAsia="Calibri" w:hAnsi="Arial" w:cs="Arial"/>
          <w:sz w:val="24"/>
          <w:szCs w:val="24"/>
          <w:lang w:val="en-US"/>
        </w:rPr>
        <w:t xml:space="preserve"> reflect progress and plans on the implementation of the emergency response plan of the country.</w:t>
      </w:r>
      <w:r w:rsidR="00F42DE6" w:rsidRPr="00951505">
        <w:rPr>
          <w:rFonts w:ascii="Arial" w:eastAsia="Calibri" w:hAnsi="Arial" w:cs="Arial"/>
          <w:sz w:val="24"/>
          <w:szCs w:val="24"/>
          <w:lang w:val="en-US"/>
        </w:rPr>
        <w:t xml:space="preserve"> (Assist with sustaining communication momentum by publicizing interventions </w:t>
      </w:r>
      <w:proofErr w:type="gramStart"/>
      <w:r w:rsidR="00F42DE6" w:rsidRPr="00951505">
        <w:rPr>
          <w:rFonts w:ascii="Arial" w:eastAsia="Calibri" w:hAnsi="Arial" w:cs="Arial"/>
          <w:sz w:val="24"/>
          <w:szCs w:val="24"/>
          <w:lang w:val="en-US"/>
        </w:rPr>
        <w:t>being made</w:t>
      </w:r>
      <w:proofErr w:type="gramEnd"/>
      <w:r w:rsidR="00F42DE6" w:rsidRPr="00951505">
        <w:rPr>
          <w:rFonts w:ascii="Arial" w:eastAsia="Calibri" w:hAnsi="Arial" w:cs="Arial"/>
          <w:sz w:val="24"/>
          <w:szCs w:val="24"/>
          <w:lang w:val="en-US"/>
        </w:rPr>
        <w:t xml:space="preserve"> by your respective departm</w:t>
      </w:r>
      <w:r w:rsidR="00951505">
        <w:rPr>
          <w:rFonts w:ascii="Arial" w:eastAsia="Calibri" w:hAnsi="Arial" w:cs="Arial"/>
          <w:sz w:val="24"/>
          <w:szCs w:val="24"/>
          <w:lang w:val="en-US"/>
        </w:rPr>
        <w:t>ents to curb the scourge of GBV</w:t>
      </w:r>
      <w:r w:rsidR="00F42DE6" w:rsidRPr="00951505">
        <w:rPr>
          <w:rFonts w:ascii="Arial" w:eastAsia="Calibri" w:hAnsi="Arial" w:cs="Arial"/>
          <w:sz w:val="24"/>
          <w:szCs w:val="24"/>
          <w:lang w:val="en-US"/>
        </w:rPr>
        <w:t>)</w:t>
      </w:r>
      <w:r w:rsidR="00951505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3532FF" w:rsidRPr="00951505" w:rsidRDefault="003532FF" w:rsidP="003532FF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E35501" w:rsidRPr="00951505" w:rsidRDefault="00E35501" w:rsidP="00B779FB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b/>
          <w:szCs w:val="24"/>
          <w:lang w:val="en-US"/>
        </w:rPr>
        <w:t xml:space="preserve">Develop and implement </w:t>
      </w:r>
      <w:r w:rsidR="00951505">
        <w:rPr>
          <w:rFonts w:ascii="Arial" w:hAnsi="Arial" w:cs="Arial"/>
          <w:b/>
          <w:szCs w:val="24"/>
          <w:lang w:val="en-US"/>
        </w:rPr>
        <w:t xml:space="preserve">a </w:t>
      </w:r>
      <w:r w:rsidRPr="00951505">
        <w:rPr>
          <w:rFonts w:ascii="Arial" w:hAnsi="Arial" w:cs="Arial"/>
          <w:b/>
          <w:szCs w:val="24"/>
          <w:lang w:val="en-US"/>
        </w:rPr>
        <w:t xml:space="preserve">media engagement </w:t>
      </w:r>
      <w:proofErr w:type="gramStart"/>
      <w:r w:rsidR="003532FF" w:rsidRPr="00951505">
        <w:rPr>
          <w:rFonts w:ascii="Arial" w:hAnsi="Arial" w:cs="Arial"/>
          <w:b/>
          <w:szCs w:val="24"/>
          <w:lang w:val="en-US"/>
        </w:rPr>
        <w:t>plan</w:t>
      </w:r>
      <w:r w:rsidRPr="00951505">
        <w:rPr>
          <w:rFonts w:ascii="Arial" w:hAnsi="Arial" w:cs="Arial"/>
          <w:szCs w:val="24"/>
          <w:lang w:val="en-US"/>
        </w:rPr>
        <w:t xml:space="preserve"> which</w:t>
      </w:r>
      <w:proofErr w:type="gramEnd"/>
      <w:r w:rsidRPr="00951505">
        <w:rPr>
          <w:rFonts w:ascii="Arial" w:hAnsi="Arial" w:cs="Arial"/>
          <w:szCs w:val="24"/>
          <w:lang w:val="en-US"/>
        </w:rPr>
        <w:t xml:space="preserve"> support your planned activities. Community media channels </w:t>
      </w:r>
      <w:proofErr w:type="gramStart"/>
      <w:r w:rsidRPr="00951505">
        <w:rPr>
          <w:rFonts w:ascii="Arial" w:hAnsi="Arial" w:cs="Arial"/>
          <w:szCs w:val="24"/>
          <w:lang w:val="en-US"/>
        </w:rPr>
        <w:t>is strongly recommended</w:t>
      </w:r>
      <w:proofErr w:type="gramEnd"/>
      <w:r w:rsidRPr="00951505">
        <w:rPr>
          <w:rFonts w:ascii="Arial" w:hAnsi="Arial" w:cs="Arial"/>
          <w:szCs w:val="24"/>
          <w:lang w:val="en-US"/>
        </w:rPr>
        <w:t>.</w:t>
      </w:r>
      <w:r w:rsidR="00861F1D" w:rsidRPr="00951505">
        <w:rPr>
          <w:rFonts w:ascii="Arial" w:hAnsi="Arial" w:cs="Arial"/>
          <w:szCs w:val="24"/>
          <w:lang w:val="en-US"/>
        </w:rPr>
        <w:t xml:space="preserve"> </w:t>
      </w:r>
    </w:p>
    <w:p w:rsidR="00683FC0" w:rsidRPr="00951505" w:rsidRDefault="00F42DE6" w:rsidP="00842AD3">
      <w:pPr>
        <w:pStyle w:val="NormalWeb"/>
        <w:numPr>
          <w:ilvl w:val="0"/>
          <w:numId w:val="8"/>
        </w:numPr>
        <w:spacing w:before="0" w:line="360" w:lineRule="auto"/>
        <w:jc w:val="both"/>
        <w:rPr>
          <w:rFonts w:ascii="Arial" w:eastAsia="Calibri" w:hAnsi="Arial" w:cs="Arial"/>
          <w:lang w:val="en-US" w:eastAsia="en-US"/>
        </w:rPr>
      </w:pPr>
      <w:r w:rsidRPr="00951505">
        <w:rPr>
          <w:rFonts w:ascii="Arial" w:hAnsi="Arial" w:cs="Arial"/>
          <w:b/>
          <w:lang w:val="en-US"/>
        </w:rPr>
        <w:t xml:space="preserve">Use educational messages </w:t>
      </w:r>
      <w:r w:rsidR="00683FC0" w:rsidRPr="00951505">
        <w:rPr>
          <w:rFonts w:ascii="Arial" w:eastAsia="Calibri" w:hAnsi="Arial" w:cs="Arial"/>
          <w:lang w:val="en-US" w:eastAsia="en-US"/>
        </w:rPr>
        <w:t>to i</w:t>
      </w:r>
      <w:r w:rsidR="00222859" w:rsidRPr="00951505">
        <w:rPr>
          <w:rFonts w:ascii="Arial" w:eastAsia="Calibri" w:hAnsi="Arial" w:cs="Arial"/>
          <w:lang w:val="en-US" w:eastAsia="en-US"/>
        </w:rPr>
        <w:t>nspire</w:t>
      </w:r>
      <w:r w:rsidR="00851BAE" w:rsidRPr="00951505">
        <w:rPr>
          <w:rFonts w:ascii="Arial" w:eastAsia="Calibri" w:hAnsi="Arial" w:cs="Arial"/>
          <w:lang w:val="en-US" w:eastAsia="en-US"/>
        </w:rPr>
        <w:t xml:space="preserve"> change/ influence </w:t>
      </w:r>
      <w:r w:rsidR="00683FC0" w:rsidRPr="00951505">
        <w:rPr>
          <w:rFonts w:ascii="Arial" w:eastAsia="Calibri" w:hAnsi="Arial" w:cs="Arial"/>
          <w:lang w:val="en-US" w:eastAsia="en-US"/>
        </w:rPr>
        <w:t>behavior</w:t>
      </w:r>
      <w:r w:rsidR="00851BAE" w:rsidRPr="00951505">
        <w:rPr>
          <w:rFonts w:ascii="Arial" w:eastAsia="Calibri" w:hAnsi="Arial" w:cs="Arial"/>
          <w:lang w:val="en-US" w:eastAsia="en-US"/>
        </w:rPr>
        <w:t xml:space="preserve"> change towards the scourge of GBVF in South Africa</w:t>
      </w:r>
      <w:r w:rsidR="00683FC0" w:rsidRPr="00951505">
        <w:rPr>
          <w:rFonts w:ascii="Arial" w:eastAsia="Calibri" w:hAnsi="Arial" w:cs="Arial"/>
          <w:lang w:val="en-US" w:eastAsia="en-US"/>
        </w:rPr>
        <w:t xml:space="preserve"> at personal, community and societal levels</w:t>
      </w:r>
      <w:r w:rsidR="00851BAE" w:rsidRPr="00951505">
        <w:rPr>
          <w:rFonts w:ascii="Arial" w:eastAsia="Calibri" w:hAnsi="Arial" w:cs="Arial"/>
          <w:lang w:val="en-US" w:eastAsia="en-US"/>
        </w:rPr>
        <w:t>.</w:t>
      </w:r>
    </w:p>
    <w:p w:rsidR="00F42DE6" w:rsidRPr="00951505" w:rsidRDefault="00E345BB" w:rsidP="00F42DE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proofErr w:type="spellStart"/>
      <w:r w:rsidRPr="00951505">
        <w:rPr>
          <w:rFonts w:ascii="Arial" w:hAnsi="Arial" w:cs="Arial"/>
          <w:b/>
          <w:szCs w:val="24"/>
          <w:lang w:val="en-US"/>
        </w:rPr>
        <w:t>M</w:t>
      </w:r>
      <w:r w:rsidR="00A73C40" w:rsidRPr="00951505">
        <w:rPr>
          <w:rFonts w:ascii="Arial" w:hAnsi="Arial" w:cs="Arial"/>
          <w:b/>
          <w:szCs w:val="24"/>
          <w:lang w:val="en-US"/>
        </w:rPr>
        <w:t>obilise</w:t>
      </w:r>
      <w:proofErr w:type="spellEnd"/>
      <w:r w:rsidR="00A73C40" w:rsidRPr="00951505">
        <w:rPr>
          <w:rFonts w:ascii="Arial" w:hAnsi="Arial" w:cs="Arial"/>
          <w:b/>
          <w:szCs w:val="24"/>
          <w:lang w:val="en-US"/>
        </w:rPr>
        <w:t xml:space="preserve"> society to</w:t>
      </w:r>
      <w:r w:rsidR="00A73C40" w:rsidRPr="00951505">
        <w:rPr>
          <w:rFonts w:ascii="Arial" w:hAnsi="Arial" w:cs="Arial"/>
          <w:szCs w:val="24"/>
          <w:lang w:val="en-US"/>
        </w:rPr>
        <w:t xml:space="preserve"> rally together to remove the scourge of g</w:t>
      </w:r>
      <w:r w:rsidR="00851BAE" w:rsidRPr="00951505">
        <w:rPr>
          <w:rFonts w:ascii="Arial" w:hAnsi="Arial" w:cs="Arial"/>
          <w:szCs w:val="24"/>
          <w:lang w:val="en-US"/>
        </w:rPr>
        <w:t>ender-based violence</w:t>
      </w:r>
      <w:r w:rsidRPr="00951505">
        <w:rPr>
          <w:rFonts w:ascii="Arial" w:hAnsi="Arial" w:cs="Arial"/>
          <w:szCs w:val="24"/>
          <w:lang w:val="en-US"/>
        </w:rPr>
        <w:t xml:space="preserve"> </w:t>
      </w:r>
      <w:r w:rsidR="00F42DE6" w:rsidRPr="00951505">
        <w:rPr>
          <w:rFonts w:ascii="Arial" w:hAnsi="Arial" w:cs="Arial"/>
          <w:szCs w:val="24"/>
          <w:lang w:val="en-US"/>
        </w:rPr>
        <w:t>by engaging in community activations and community dialogues around root causes of GBVF.</w:t>
      </w:r>
    </w:p>
    <w:p w:rsidR="00F42DE6" w:rsidRPr="00951505" w:rsidRDefault="00F42DE6" w:rsidP="00F42DE6">
      <w:pPr>
        <w:pStyle w:val="ListParagraph"/>
        <w:ind w:left="360"/>
        <w:rPr>
          <w:rFonts w:ascii="Arial" w:hAnsi="Arial" w:cs="Arial"/>
          <w:b/>
          <w:szCs w:val="24"/>
          <w:lang w:val="en-US"/>
        </w:rPr>
      </w:pPr>
    </w:p>
    <w:p w:rsidR="00F42DE6" w:rsidRPr="00951505" w:rsidRDefault="00951505" w:rsidP="00F42DE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Partake in the s</w:t>
      </w:r>
      <w:r w:rsidR="00F42DE6" w:rsidRPr="00951505">
        <w:rPr>
          <w:rFonts w:ascii="Arial" w:hAnsi="Arial" w:cs="Arial"/>
          <w:b/>
          <w:szCs w:val="24"/>
          <w:lang w:val="en-US"/>
        </w:rPr>
        <w:t>ocial media campaign</w:t>
      </w:r>
      <w:r w:rsidR="00F42DE6" w:rsidRPr="0095150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42DE6" w:rsidRPr="00951505">
        <w:rPr>
          <w:rFonts w:ascii="Arial" w:hAnsi="Arial" w:cs="Arial"/>
          <w:szCs w:val="24"/>
          <w:lang w:val="en-US"/>
        </w:rPr>
        <w:t>EnoughIsEnough</w:t>
      </w:r>
      <w:proofErr w:type="spellEnd"/>
      <w:r w:rsidR="00F42DE6" w:rsidRPr="00951505">
        <w:rPr>
          <w:rFonts w:ascii="Arial" w:hAnsi="Arial" w:cs="Arial"/>
          <w:szCs w:val="24"/>
          <w:lang w:val="en-US"/>
        </w:rPr>
        <w:t>” by sharing content under these official hashtags: #16DaysofActivism &amp; #</w:t>
      </w:r>
      <w:proofErr w:type="spellStart"/>
      <w:r w:rsidR="00F42DE6" w:rsidRPr="00951505">
        <w:rPr>
          <w:rFonts w:ascii="Arial" w:hAnsi="Arial" w:cs="Arial"/>
          <w:szCs w:val="24"/>
          <w:lang w:val="en-US"/>
        </w:rPr>
        <w:t>EnoughIsEnough</w:t>
      </w:r>
      <w:proofErr w:type="spellEnd"/>
    </w:p>
    <w:p w:rsidR="00E35501" w:rsidRPr="00951505" w:rsidRDefault="00E35501" w:rsidP="00E35501">
      <w:pPr>
        <w:pStyle w:val="ListParagraph"/>
        <w:rPr>
          <w:rFonts w:ascii="Arial" w:hAnsi="Arial" w:cs="Arial"/>
          <w:szCs w:val="24"/>
          <w:lang w:val="en-US"/>
        </w:rPr>
      </w:pPr>
    </w:p>
    <w:p w:rsidR="00E35501" w:rsidRPr="00951505" w:rsidRDefault="00E35501" w:rsidP="00F42DE6">
      <w:pPr>
        <w:pStyle w:val="ListParagraph"/>
        <w:numPr>
          <w:ilvl w:val="0"/>
          <w:numId w:val="8"/>
        </w:numPr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b/>
          <w:szCs w:val="24"/>
          <w:lang w:val="en-US"/>
        </w:rPr>
        <w:t>Share relevant content and products</w:t>
      </w:r>
      <w:r w:rsidRPr="00951505">
        <w:rPr>
          <w:rFonts w:ascii="Arial" w:hAnsi="Arial" w:cs="Arial"/>
          <w:szCs w:val="24"/>
          <w:lang w:val="en-US"/>
        </w:rPr>
        <w:t xml:space="preserve"> for 16 Days campaign tool</w:t>
      </w:r>
      <w:r w:rsidR="00951505">
        <w:rPr>
          <w:rFonts w:ascii="Arial" w:hAnsi="Arial" w:cs="Arial"/>
          <w:szCs w:val="24"/>
          <w:lang w:val="en-US"/>
        </w:rPr>
        <w:t xml:space="preserve">kit – webpage </w:t>
      </w:r>
      <w:proofErr w:type="gramStart"/>
      <w:r w:rsidR="00951505">
        <w:rPr>
          <w:rFonts w:ascii="Arial" w:hAnsi="Arial" w:cs="Arial"/>
          <w:szCs w:val="24"/>
          <w:lang w:val="en-US"/>
        </w:rPr>
        <w:t>will be developed</w:t>
      </w:r>
      <w:proofErr w:type="gramEnd"/>
      <w:r w:rsidR="00951505">
        <w:rPr>
          <w:rFonts w:ascii="Arial" w:hAnsi="Arial" w:cs="Arial"/>
          <w:szCs w:val="24"/>
          <w:lang w:val="en-US"/>
        </w:rPr>
        <w:t>.</w:t>
      </w:r>
    </w:p>
    <w:p w:rsidR="00F42DE6" w:rsidRPr="00951505" w:rsidRDefault="00F42DE6" w:rsidP="00F42DE6">
      <w:pPr>
        <w:pStyle w:val="ListParagraph"/>
        <w:ind w:left="360"/>
        <w:rPr>
          <w:rFonts w:ascii="Arial" w:hAnsi="Arial" w:cs="Arial"/>
          <w:szCs w:val="24"/>
          <w:lang w:val="en-US"/>
        </w:rPr>
      </w:pPr>
    </w:p>
    <w:p w:rsidR="00E345BB" w:rsidRPr="00951505" w:rsidRDefault="00E345BB" w:rsidP="00951505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lang w:val="en-US" w:eastAsia="en-US"/>
        </w:rPr>
      </w:pPr>
      <w:r w:rsidRPr="00951505">
        <w:rPr>
          <w:rFonts w:ascii="Arial" w:eastAsia="Calibri" w:hAnsi="Arial" w:cs="Arial"/>
          <w:b/>
          <w:lang w:val="en-US" w:eastAsia="en-US"/>
        </w:rPr>
        <w:t xml:space="preserve">Toolkit </w:t>
      </w:r>
      <w:r w:rsidR="00851D90" w:rsidRPr="00951505">
        <w:rPr>
          <w:rFonts w:ascii="Arial" w:eastAsia="Calibri" w:hAnsi="Arial" w:cs="Arial"/>
          <w:b/>
          <w:lang w:val="en-US" w:eastAsia="en-US"/>
        </w:rPr>
        <w:t>available</w:t>
      </w:r>
      <w:r w:rsidR="00951505">
        <w:rPr>
          <w:rFonts w:ascii="Arial" w:eastAsia="Calibri" w:hAnsi="Arial" w:cs="Arial"/>
          <w:b/>
          <w:lang w:val="en-US" w:eastAsia="en-US"/>
        </w:rPr>
        <w:t>:</w:t>
      </w:r>
      <w:r w:rsidR="00851D90" w:rsidRPr="00951505">
        <w:rPr>
          <w:rFonts w:ascii="Arial" w:eastAsia="Calibri" w:hAnsi="Arial" w:cs="Arial"/>
          <w:b/>
          <w:lang w:val="en-US" w:eastAsia="en-US"/>
        </w:rPr>
        <w:t xml:space="preserve"> </w:t>
      </w:r>
    </w:p>
    <w:p w:rsidR="00E35501" w:rsidRPr="00951505" w:rsidRDefault="00E35501" w:rsidP="00E355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Official 2019 16 days/365 campaign logo </w:t>
      </w:r>
    </w:p>
    <w:p w:rsidR="00E35501" w:rsidRPr="00951505" w:rsidRDefault="00E35501" w:rsidP="00E355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Products such as leaflets, posters, emailers and online banners. </w:t>
      </w:r>
    </w:p>
    <w:p w:rsidR="00E35501" w:rsidRPr="00951505" w:rsidRDefault="00E35501" w:rsidP="00E355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>Approved awareness radio s</w:t>
      </w:r>
      <w:r w:rsidR="001F69E5">
        <w:rPr>
          <w:rFonts w:ascii="Arial" w:hAnsi="Arial" w:cs="Arial"/>
          <w:szCs w:val="24"/>
          <w:lang w:val="en-US"/>
        </w:rPr>
        <w:t>cript for 16 Days</w:t>
      </w:r>
      <w:r w:rsidRPr="00951505">
        <w:rPr>
          <w:rFonts w:ascii="Arial" w:hAnsi="Arial" w:cs="Arial"/>
          <w:szCs w:val="24"/>
          <w:lang w:val="en-US"/>
        </w:rPr>
        <w:t xml:space="preserve">. </w:t>
      </w:r>
    </w:p>
    <w:p w:rsidR="00E35501" w:rsidRPr="00951505" w:rsidRDefault="00E35501" w:rsidP="00E3550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>Key messages</w:t>
      </w:r>
    </w:p>
    <w:p w:rsidR="001A41BA" w:rsidRPr="00951505" w:rsidRDefault="005E57D4" w:rsidP="005C113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Cs w:val="24"/>
          <w:lang w:val="en-US"/>
        </w:rPr>
      </w:pPr>
      <w:r w:rsidRPr="00951505">
        <w:rPr>
          <w:rFonts w:ascii="Arial" w:hAnsi="Arial" w:cs="Arial"/>
          <w:szCs w:val="24"/>
          <w:lang w:val="en-US"/>
        </w:rPr>
        <w:t xml:space="preserve">Calendar of events </w:t>
      </w:r>
    </w:p>
    <w:sectPr w:rsidR="001A41BA" w:rsidRPr="00951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91F70"/>
    <w:multiLevelType w:val="hybridMultilevel"/>
    <w:tmpl w:val="726AB0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74D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6C6A67"/>
    <w:multiLevelType w:val="hybridMultilevel"/>
    <w:tmpl w:val="5CBE41A4"/>
    <w:lvl w:ilvl="0" w:tplc="25AA4FF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5AA4FF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804"/>
    <w:multiLevelType w:val="singleLevel"/>
    <w:tmpl w:val="25AA4FF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495410E"/>
    <w:multiLevelType w:val="hybridMultilevel"/>
    <w:tmpl w:val="F3CA128E"/>
    <w:lvl w:ilvl="0" w:tplc="25AA4FF8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35676"/>
    <w:multiLevelType w:val="hybridMultilevel"/>
    <w:tmpl w:val="8AEC1F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B7A8228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A042D"/>
    <w:multiLevelType w:val="hybridMultilevel"/>
    <w:tmpl w:val="E72C15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F036B"/>
    <w:multiLevelType w:val="hybridMultilevel"/>
    <w:tmpl w:val="AB5C8C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251BB"/>
    <w:multiLevelType w:val="hybridMultilevel"/>
    <w:tmpl w:val="8572EA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8108B5"/>
    <w:multiLevelType w:val="hybridMultilevel"/>
    <w:tmpl w:val="347002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02AF2"/>
    <w:multiLevelType w:val="multilevel"/>
    <w:tmpl w:val="C1C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B050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B36943"/>
    <w:multiLevelType w:val="hybridMultilevel"/>
    <w:tmpl w:val="1A4416C4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B7A8228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D6B30"/>
    <w:multiLevelType w:val="singleLevel"/>
    <w:tmpl w:val="CE1209AA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6E7687"/>
    <w:multiLevelType w:val="hybridMultilevel"/>
    <w:tmpl w:val="318E8C88"/>
    <w:lvl w:ilvl="0" w:tplc="5EF68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7A8228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3B257C"/>
    <w:multiLevelType w:val="hybridMultilevel"/>
    <w:tmpl w:val="6D0E09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CE12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625451"/>
    <w:multiLevelType w:val="hybridMultilevel"/>
    <w:tmpl w:val="F63864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00CC8"/>
    <w:multiLevelType w:val="hybridMultilevel"/>
    <w:tmpl w:val="F88823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C1A1E"/>
    <w:multiLevelType w:val="hybridMultilevel"/>
    <w:tmpl w:val="2C5635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C3F62"/>
    <w:multiLevelType w:val="hybridMultilevel"/>
    <w:tmpl w:val="30FC86BA"/>
    <w:lvl w:ilvl="0" w:tplc="0E8A48C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F76A00"/>
    <w:multiLevelType w:val="hybridMultilevel"/>
    <w:tmpl w:val="C40C74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C7B83"/>
    <w:multiLevelType w:val="hybridMultilevel"/>
    <w:tmpl w:val="90046B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F17269"/>
    <w:multiLevelType w:val="hybridMultilevel"/>
    <w:tmpl w:val="0388CDC8"/>
    <w:lvl w:ilvl="0" w:tplc="25AA4FF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52A2E"/>
    <w:multiLevelType w:val="hybridMultilevel"/>
    <w:tmpl w:val="AF143E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E23F9"/>
    <w:multiLevelType w:val="hybridMultilevel"/>
    <w:tmpl w:val="C1686BA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37ED6"/>
    <w:multiLevelType w:val="hybridMultilevel"/>
    <w:tmpl w:val="475C29A4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EF38E3D0">
      <w:start w:val="16"/>
      <w:numFmt w:val="bullet"/>
      <w:lvlText w:val="•"/>
      <w:lvlJc w:val="left"/>
      <w:pPr>
        <w:ind w:left="2291" w:hanging="720"/>
      </w:pPr>
      <w:rPr>
        <w:rFonts w:ascii="Arial" w:eastAsia="Calibr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24965CC"/>
    <w:multiLevelType w:val="hybridMultilevel"/>
    <w:tmpl w:val="298434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935F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C07280D"/>
    <w:multiLevelType w:val="hybridMultilevel"/>
    <w:tmpl w:val="E5046E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CE2F18"/>
    <w:multiLevelType w:val="hybridMultilevel"/>
    <w:tmpl w:val="DEA0527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3C0E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51470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5F044EE"/>
    <w:multiLevelType w:val="hybridMultilevel"/>
    <w:tmpl w:val="4900D98C"/>
    <w:lvl w:ilvl="0" w:tplc="25AA4FF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F17EA"/>
    <w:multiLevelType w:val="hybridMultilevel"/>
    <w:tmpl w:val="427CF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4FF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74A51"/>
    <w:multiLevelType w:val="hybridMultilevel"/>
    <w:tmpl w:val="C1BA9B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1"/>
  </w:num>
  <w:num w:numId="5">
    <w:abstractNumId w:val="21"/>
  </w:num>
  <w:num w:numId="6">
    <w:abstractNumId w:val="14"/>
  </w:num>
  <w:num w:numId="7">
    <w:abstractNumId w:val="12"/>
  </w:num>
  <w:num w:numId="8">
    <w:abstractNumId w:val="20"/>
  </w:num>
  <w:num w:numId="9">
    <w:abstractNumId w:val="17"/>
  </w:num>
  <w:num w:numId="10">
    <w:abstractNumId w:val="15"/>
  </w:num>
  <w:num w:numId="11">
    <w:abstractNumId w:val="25"/>
  </w:num>
  <w:num w:numId="12">
    <w:abstractNumId w:val="19"/>
  </w:num>
  <w:num w:numId="13">
    <w:abstractNumId w:val="6"/>
  </w:num>
  <w:num w:numId="14">
    <w:abstractNumId w:val="10"/>
  </w:num>
  <w:num w:numId="15">
    <w:abstractNumId w:val="4"/>
  </w:num>
  <w:num w:numId="16">
    <w:abstractNumId w:val="31"/>
  </w:num>
  <w:num w:numId="17">
    <w:abstractNumId w:val="0"/>
  </w:num>
  <w:num w:numId="18">
    <w:abstractNumId w:val="2"/>
  </w:num>
  <w:num w:numId="19">
    <w:abstractNumId w:val="16"/>
  </w:num>
  <w:num w:numId="20">
    <w:abstractNumId w:val="28"/>
  </w:num>
  <w:num w:numId="21">
    <w:abstractNumId w:val="32"/>
  </w:num>
  <w:num w:numId="22">
    <w:abstractNumId w:val="13"/>
  </w:num>
  <w:num w:numId="23">
    <w:abstractNumId w:val="29"/>
  </w:num>
  <w:num w:numId="24">
    <w:abstractNumId w:val="27"/>
  </w:num>
  <w:num w:numId="25">
    <w:abstractNumId w:val="35"/>
  </w:num>
  <w:num w:numId="26">
    <w:abstractNumId w:val="22"/>
  </w:num>
  <w:num w:numId="27">
    <w:abstractNumId w:val="24"/>
  </w:num>
  <w:num w:numId="28">
    <w:abstractNumId w:val="33"/>
  </w:num>
  <w:num w:numId="29">
    <w:abstractNumId w:val="34"/>
  </w:num>
  <w:num w:numId="30">
    <w:abstractNumId w:val="3"/>
  </w:num>
  <w:num w:numId="31">
    <w:abstractNumId w:val="9"/>
  </w:num>
  <w:num w:numId="32">
    <w:abstractNumId w:val="7"/>
  </w:num>
  <w:num w:numId="33">
    <w:abstractNumId w:val="8"/>
  </w:num>
  <w:num w:numId="34">
    <w:abstractNumId w:val="5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40"/>
    <w:rsid w:val="00100D76"/>
    <w:rsid w:val="00151FF4"/>
    <w:rsid w:val="001A41BA"/>
    <w:rsid w:val="001F69E5"/>
    <w:rsid w:val="00222859"/>
    <w:rsid w:val="003529E6"/>
    <w:rsid w:val="003532FF"/>
    <w:rsid w:val="003B2B0A"/>
    <w:rsid w:val="003B7B65"/>
    <w:rsid w:val="00435485"/>
    <w:rsid w:val="004514A9"/>
    <w:rsid w:val="004C56AC"/>
    <w:rsid w:val="004C5E2F"/>
    <w:rsid w:val="0052466B"/>
    <w:rsid w:val="00525861"/>
    <w:rsid w:val="00550009"/>
    <w:rsid w:val="005E57D4"/>
    <w:rsid w:val="00683FC0"/>
    <w:rsid w:val="00716B4B"/>
    <w:rsid w:val="00721499"/>
    <w:rsid w:val="00782BB9"/>
    <w:rsid w:val="007A3083"/>
    <w:rsid w:val="007E7536"/>
    <w:rsid w:val="00831C7B"/>
    <w:rsid w:val="00842AD3"/>
    <w:rsid w:val="00851BAE"/>
    <w:rsid w:val="00851D90"/>
    <w:rsid w:val="00861F1D"/>
    <w:rsid w:val="0088518D"/>
    <w:rsid w:val="008D0A89"/>
    <w:rsid w:val="00906E50"/>
    <w:rsid w:val="00951505"/>
    <w:rsid w:val="009C41B7"/>
    <w:rsid w:val="00A73C40"/>
    <w:rsid w:val="00A85D1B"/>
    <w:rsid w:val="00B4781B"/>
    <w:rsid w:val="00B71BEA"/>
    <w:rsid w:val="00B779FB"/>
    <w:rsid w:val="00B8012C"/>
    <w:rsid w:val="00B926BD"/>
    <w:rsid w:val="00C268E4"/>
    <w:rsid w:val="00D72F6A"/>
    <w:rsid w:val="00E01280"/>
    <w:rsid w:val="00E345BB"/>
    <w:rsid w:val="00E35501"/>
    <w:rsid w:val="00F42DE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BAC9D"/>
  <w15:chartTrackingRefBased/>
  <w15:docId w15:val="{88B069C6-21E2-4564-93CA-76088A2E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41BA"/>
    <w:pPr>
      <w:keepNext/>
      <w:tabs>
        <w:tab w:val="left" w:pos="8222"/>
      </w:tabs>
      <w:spacing w:after="0" w:line="240" w:lineRule="auto"/>
      <w:ind w:right="1038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41BA"/>
    <w:pPr>
      <w:keepNext/>
      <w:tabs>
        <w:tab w:val="left" w:pos="8222"/>
      </w:tabs>
      <w:spacing w:after="0" w:line="240" w:lineRule="auto"/>
      <w:ind w:right="754"/>
      <w:outlineLvl w:val="4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1A41BA"/>
    <w:pPr>
      <w:keepNext/>
      <w:spacing w:after="0" w:line="240" w:lineRule="auto"/>
      <w:ind w:right="1038"/>
      <w:outlineLvl w:val="5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aliases w:val="List Paragraph - 2,List Paragraph 1,Chapter Numbering,Riana Table Bullets 1,References,• List Paragraph,Numbered List Paragraph,ReferencesCxSpLast,List Paragraph (numbered (a)),List Paragraph nowy,Liste 1,Bullet,Heading 2_sj,Bullit"/>
    <w:basedOn w:val="Normal"/>
    <w:link w:val="ListParagraphChar"/>
    <w:uiPriority w:val="34"/>
    <w:qFormat/>
    <w:rsid w:val="00A73C4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- 2 Char,List Paragraph 1 Char,Chapter Numbering Char,Riana Table Bullets 1 Char,References Char,• List Paragraph Char,Numbered List Paragraph Char,ReferencesCxSpLast Char,List Paragraph (numbered (a)) Char,Bullet Char"/>
    <w:link w:val="ListParagraph"/>
    <w:uiPriority w:val="34"/>
    <w:locked/>
    <w:rsid w:val="00A73C40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1A41BA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A41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1A41BA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A41BA"/>
    <w:pPr>
      <w:tabs>
        <w:tab w:val="left" w:pos="8222"/>
      </w:tabs>
      <w:spacing w:after="0" w:line="240" w:lineRule="auto"/>
      <w:ind w:right="103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A41B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A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www.gcis.gov.za/logo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F022-5B01-4325-831D-BBE12671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Tebatso Bogopa</dc:creator>
  <cp:keywords/>
  <dc:description/>
  <cp:lastModifiedBy>Tshidi Nchabeleng</cp:lastModifiedBy>
  <cp:revision>3</cp:revision>
  <dcterms:created xsi:type="dcterms:W3CDTF">2019-11-22T06:26:00Z</dcterms:created>
  <dcterms:modified xsi:type="dcterms:W3CDTF">2019-11-22T07:08:00Z</dcterms:modified>
</cp:coreProperties>
</file>